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1C1" w:rsidRPr="00A05568" w:rsidRDefault="00C972EA" w:rsidP="005421C1">
      <w:pPr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11</w:t>
      </w:r>
      <w:r w:rsidR="005421C1" w:rsidRPr="00A05568">
        <w:rPr>
          <w:rFonts w:eastAsia="Calibri"/>
          <w:b/>
          <w:sz w:val="28"/>
          <w:szCs w:val="28"/>
        </w:rPr>
        <w:t>.</w:t>
      </w:r>
      <w:r w:rsidR="0093626E" w:rsidRPr="00A05568">
        <w:rPr>
          <w:rFonts w:eastAsia="Calibri"/>
          <w:b/>
          <w:sz w:val="28"/>
          <w:szCs w:val="28"/>
        </w:rPr>
        <w:t>1</w:t>
      </w:r>
      <w:r w:rsidR="00BA102D">
        <w:rPr>
          <w:rFonts w:eastAsia="Calibri"/>
          <w:b/>
          <w:sz w:val="28"/>
          <w:szCs w:val="28"/>
        </w:rPr>
        <w:t>1</w:t>
      </w:r>
      <w:r w:rsidR="005421C1" w:rsidRPr="00A05568">
        <w:rPr>
          <w:rFonts w:eastAsia="Calibri"/>
          <w:b/>
          <w:sz w:val="28"/>
          <w:szCs w:val="28"/>
        </w:rPr>
        <w:t>.202</w:t>
      </w:r>
      <w:r w:rsidR="00803E42" w:rsidRPr="00A05568">
        <w:rPr>
          <w:rFonts w:eastAsia="Calibri"/>
          <w:b/>
          <w:sz w:val="28"/>
          <w:szCs w:val="28"/>
        </w:rPr>
        <w:t>1</w:t>
      </w:r>
      <w:r w:rsidR="00730761" w:rsidRPr="00A05568">
        <w:rPr>
          <w:rFonts w:eastAsia="Calibri"/>
          <w:b/>
          <w:sz w:val="28"/>
          <w:szCs w:val="28"/>
        </w:rPr>
        <w:t xml:space="preserve">                                                                        </w:t>
      </w:r>
      <w:r w:rsidR="005421C1" w:rsidRPr="00A05568">
        <w:rPr>
          <w:rFonts w:eastAsia="Calibri"/>
          <w:b/>
          <w:noProof/>
          <w:sz w:val="28"/>
          <w:szCs w:val="28"/>
        </w:rPr>
        <w:t>Учебн</w:t>
      </w:r>
      <w:r w:rsidR="00730761" w:rsidRPr="00A05568">
        <w:rPr>
          <w:rFonts w:eastAsia="Calibri"/>
          <w:b/>
          <w:noProof/>
          <w:sz w:val="28"/>
          <w:szCs w:val="28"/>
        </w:rPr>
        <w:t>ая</w:t>
      </w:r>
      <w:r w:rsidR="005421C1" w:rsidRPr="00A05568">
        <w:rPr>
          <w:rFonts w:eastAsia="Calibri"/>
          <w:b/>
          <w:noProof/>
          <w:sz w:val="28"/>
          <w:szCs w:val="28"/>
        </w:rPr>
        <w:t xml:space="preserve"> групп</w:t>
      </w:r>
      <w:r w:rsidR="00730761" w:rsidRPr="00A05568">
        <w:rPr>
          <w:rFonts w:eastAsia="Calibri"/>
          <w:b/>
          <w:noProof/>
          <w:sz w:val="28"/>
          <w:szCs w:val="28"/>
        </w:rPr>
        <w:t>а</w:t>
      </w:r>
      <w:r w:rsidR="005421C1" w:rsidRPr="00A05568">
        <w:rPr>
          <w:rFonts w:eastAsia="Calibri"/>
          <w:b/>
          <w:noProof/>
          <w:sz w:val="28"/>
          <w:szCs w:val="28"/>
        </w:rPr>
        <w:t xml:space="preserve">: </w:t>
      </w:r>
      <w:r w:rsidR="00803E42" w:rsidRPr="00A05568">
        <w:rPr>
          <w:rFonts w:eastAsia="Calibri"/>
          <w:b/>
          <w:noProof/>
          <w:sz w:val="28"/>
          <w:szCs w:val="28"/>
        </w:rPr>
        <w:t>2Т</w:t>
      </w:r>
      <w:r w:rsidR="00F0122A" w:rsidRPr="00A05568">
        <w:rPr>
          <w:rFonts w:eastAsia="Calibri"/>
          <w:b/>
          <w:noProof/>
          <w:sz w:val="28"/>
          <w:szCs w:val="28"/>
        </w:rPr>
        <w:t>ЭМ</w:t>
      </w:r>
    </w:p>
    <w:p w:rsidR="005421C1" w:rsidRPr="00A05568" w:rsidRDefault="005421C1" w:rsidP="005421C1">
      <w:pPr>
        <w:jc w:val="center"/>
        <w:rPr>
          <w:b/>
          <w:sz w:val="28"/>
          <w:szCs w:val="28"/>
        </w:rPr>
      </w:pPr>
    </w:p>
    <w:p w:rsidR="005421C1" w:rsidRPr="00A05568" w:rsidRDefault="005421C1" w:rsidP="005421C1">
      <w:pPr>
        <w:jc w:val="center"/>
        <w:rPr>
          <w:b/>
          <w:sz w:val="28"/>
          <w:szCs w:val="28"/>
        </w:rPr>
      </w:pPr>
      <w:r w:rsidRPr="00A05568">
        <w:rPr>
          <w:b/>
          <w:sz w:val="28"/>
          <w:szCs w:val="28"/>
        </w:rPr>
        <w:t>Преподаватель Черномордик Анна Евгеньевна</w:t>
      </w:r>
    </w:p>
    <w:p w:rsidR="005421C1" w:rsidRPr="00A05568" w:rsidRDefault="005421C1" w:rsidP="005421C1">
      <w:pPr>
        <w:jc w:val="center"/>
        <w:rPr>
          <w:rFonts w:eastAsia="Calibri"/>
          <w:b/>
          <w:sz w:val="28"/>
          <w:szCs w:val="28"/>
        </w:rPr>
      </w:pPr>
      <w:r w:rsidRPr="00A05568">
        <w:rPr>
          <w:rFonts w:eastAsia="Calibri"/>
          <w:b/>
          <w:sz w:val="28"/>
          <w:szCs w:val="28"/>
        </w:rPr>
        <w:t>ОП.0</w:t>
      </w:r>
      <w:r w:rsidR="00F1126E">
        <w:rPr>
          <w:rFonts w:eastAsia="Calibri"/>
          <w:b/>
          <w:sz w:val="28"/>
          <w:szCs w:val="28"/>
        </w:rPr>
        <w:t>3</w:t>
      </w:r>
      <w:r w:rsidRPr="00A05568">
        <w:rPr>
          <w:rFonts w:eastAsia="Calibri"/>
          <w:b/>
          <w:sz w:val="28"/>
          <w:szCs w:val="28"/>
        </w:rPr>
        <w:t xml:space="preserve"> Электротехника и электроника</w:t>
      </w:r>
    </w:p>
    <w:p w:rsidR="00A05568" w:rsidRDefault="00A05568" w:rsidP="00AB4728">
      <w:pPr>
        <w:ind w:firstLine="34"/>
        <w:rPr>
          <w:rFonts w:eastAsia="Calibri"/>
          <w:sz w:val="28"/>
          <w:szCs w:val="28"/>
        </w:rPr>
      </w:pPr>
    </w:p>
    <w:p w:rsidR="00F05728" w:rsidRDefault="005421C1" w:rsidP="00F05728">
      <w:r w:rsidRPr="00A05568">
        <w:rPr>
          <w:rFonts w:eastAsia="Calibri"/>
          <w:sz w:val="28"/>
          <w:szCs w:val="28"/>
        </w:rPr>
        <w:t xml:space="preserve">Тема </w:t>
      </w:r>
      <w:r w:rsidR="00183CF8">
        <w:rPr>
          <w:rFonts w:eastAsia="Calibri"/>
          <w:sz w:val="28"/>
          <w:szCs w:val="28"/>
        </w:rPr>
        <w:t>3.</w:t>
      </w:r>
      <w:r w:rsidR="007A3541">
        <w:rPr>
          <w:rFonts w:eastAsia="Calibri"/>
          <w:sz w:val="28"/>
          <w:szCs w:val="28"/>
        </w:rPr>
        <w:t>2</w:t>
      </w:r>
      <w:r w:rsidR="0020632B" w:rsidRPr="00A05568">
        <w:rPr>
          <w:rFonts w:eastAsia="Calibri"/>
          <w:sz w:val="28"/>
          <w:szCs w:val="28"/>
        </w:rPr>
        <w:t xml:space="preserve"> </w:t>
      </w:r>
      <w:r w:rsidR="006D0671" w:rsidRPr="006D0671">
        <w:rPr>
          <w:sz w:val="28"/>
          <w:szCs w:val="28"/>
        </w:rPr>
        <w:t>Явление электромагнитной индукции</w:t>
      </w:r>
    </w:p>
    <w:p w:rsidR="005421C1" w:rsidRPr="00A05568" w:rsidRDefault="005421C1" w:rsidP="00AB4728">
      <w:pPr>
        <w:rPr>
          <w:sz w:val="28"/>
          <w:szCs w:val="28"/>
        </w:rPr>
      </w:pPr>
    </w:p>
    <w:p w:rsidR="005421C1" w:rsidRPr="00A05568" w:rsidRDefault="005421C1" w:rsidP="005421C1">
      <w:pPr>
        <w:jc w:val="center"/>
        <w:rPr>
          <w:rFonts w:eastAsia="Calibri"/>
          <w:b/>
          <w:sz w:val="28"/>
          <w:szCs w:val="28"/>
        </w:rPr>
      </w:pPr>
      <w:r w:rsidRPr="00A05568">
        <w:rPr>
          <w:rFonts w:eastAsia="Calibri"/>
          <w:b/>
          <w:sz w:val="28"/>
          <w:szCs w:val="28"/>
        </w:rPr>
        <w:t xml:space="preserve">Лекция № </w:t>
      </w:r>
      <w:r w:rsidR="00183CF8">
        <w:rPr>
          <w:rFonts w:eastAsia="Calibri"/>
          <w:b/>
          <w:sz w:val="28"/>
          <w:szCs w:val="28"/>
        </w:rPr>
        <w:t>2</w:t>
      </w:r>
      <w:r w:rsidR="00C972EA">
        <w:rPr>
          <w:rFonts w:eastAsia="Calibri"/>
          <w:b/>
          <w:sz w:val="28"/>
          <w:szCs w:val="28"/>
        </w:rPr>
        <w:t>3</w:t>
      </w:r>
    </w:p>
    <w:p w:rsidR="005421C1" w:rsidRPr="00A05568" w:rsidRDefault="005421C1" w:rsidP="005421C1">
      <w:pPr>
        <w:ind w:firstLine="709"/>
        <w:jc w:val="both"/>
        <w:rPr>
          <w:sz w:val="28"/>
          <w:szCs w:val="28"/>
        </w:rPr>
      </w:pPr>
      <w:r w:rsidRPr="00A05568">
        <w:rPr>
          <w:b/>
          <w:sz w:val="28"/>
          <w:szCs w:val="28"/>
        </w:rPr>
        <w:t xml:space="preserve">Цель занятия: </w:t>
      </w:r>
      <w:r w:rsidRPr="00A05568">
        <w:rPr>
          <w:sz w:val="28"/>
          <w:szCs w:val="28"/>
        </w:rPr>
        <w:t>Усвоить основные понятия</w:t>
      </w:r>
      <w:r w:rsidR="000E5360" w:rsidRPr="00A05568">
        <w:rPr>
          <w:sz w:val="28"/>
          <w:szCs w:val="28"/>
        </w:rPr>
        <w:t xml:space="preserve"> по изучаемой теме</w:t>
      </w:r>
      <w:r w:rsidRPr="00A05568">
        <w:rPr>
          <w:sz w:val="28"/>
          <w:szCs w:val="28"/>
        </w:rPr>
        <w:t>.</w:t>
      </w:r>
    </w:p>
    <w:p w:rsidR="005421C1" w:rsidRPr="00A05568" w:rsidRDefault="005421C1" w:rsidP="005421C1">
      <w:pPr>
        <w:ind w:firstLine="709"/>
        <w:jc w:val="both"/>
        <w:rPr>
          <w:sz w:val="28"/>
          <w:szCs w:val="28"/>
        </w:rPr>
      </w:pPr>
      <w:r w:rsidRPr="00A05568">
        <w:rPr>
          <w:b/>
          <w:sz w:val="28"/>
          <w:szCs w:val="28"/>
        </w:rPr>
        <w:t xml:space="preserve">Задачи занятия: </w:t>
      </w:r>
      <w:r w:rsidRPr="00A05568">
        <w:rPr>
          <w:sz w:val="28"/>
          <w:szCs w:val="28"/>
        </w:rPr>
        <w:t>уметь применять полученные знания для решения ситуационные задач.</w:t>
      </w:r>
    </w:p>
    <w:p w:rsidR="005421C1" w:rsidRPr="00A05568" w:rsidRDefault="005421C1" w:rsidP="005421C1">
      <w:pPr>
        <w:ind w:firstLine="709"/>
        <w:jc w:val="both"/>
        <w:rPr>
          <w:b/>
          <w:sz w:val="28"/>
          <w:szCs w:val="28"/>
        </w:rPr>
      </w:pPr>
      <w:r w:rsidRPr="00A05568">
        <w:rPr>
          <w:b/>
          <w:sz w:val="28"/>
          <w:szCs w:val="28"/>
        </w:rPr>
        <w:t xml:space="preserve">Задание студентам: </w:t>
      </w:r>
    </w:p>
    <w:p w:rsidR="005421C1" w:rsidRPr="009B1E9B" w:rsidRDefault="005421C1" w:rsidP="005421C1">
      <w:pPr>
        <w:ind w:firstLine="709"/>
        <w:jc w:val="both"/>
        <w:rPr>
          <w:sz w:val="28"/>
          <w:szCs w:val="28"/>
        </w:rPr>
      </w:pPr>
      <w:r w:rsidRPr="009B1E9B">
        <w:rPr>
          <w:sz w:val="28"/>
          <w:szCs w:val="28"/>
        </w:rPr>
        <w:t xml:space="preserve">1.Записать в тетрадь и </w:t>
      </w:r>
      <w:r w:rsidR="009B4DC6" w:rsidRPr="009B1E9B">
        <w:rPr>
          <w:sz w:val="28"/>
          <w:szCs w:val="28"/>
        </w:rPr>
        <w:t>самостоятельно проработать лекцию несколько раз</w:t>
      </w:r>
      <w:r w:rsidRPr="009B1E9B">
        <w:rPr>
          <w:sz w:val="28"/>
          <w:szCs w:val="28"/>
        </w:rPr>
        <w:t>.</w:t>
      </w:r>
    </w:p>
    <w:p w:rsidR="00AE0FFE" w:rsidRPr="00CB735C" w:rsidRDefault="00AE0FFE" w:rsidP="005421C1">
      <w:pPr>
        <w:ind w:firstLine="709"/>
        <w:jc w:val="both"/>
        <w:rPr>
          <w:color w:val="002060"/>
          <w:sz w:val="28"/>
          <w:szCs w:val="28"/>
          <w:lang w:eastAsia="en-US"/>
        </w:rPr>
      </w:pPr>
      <w:r w:rsidRPr="00CB735C">
        <w:rPr>
          <w:sz w:val="28"/>
          <w:szCs w:val="28"/>
        </w:rPr>
        <w:t xml:space="preserve">2. По учебнику </w:t>
      </w:r>
      <w:r w:rsidRPr="00CB735C">
        <w:rPr>
          <w:color w:val="000000"/>
          <w:sz w:val="28"/>
          <w:szCs w:val="28"/>
        </w:rPr>
        <w:t xml:space="preserve">И.А. Данилов, П.М. Иванов. Общая электротехника с основами электроники, Высшая школа, 2005 </w:t>
      </w:r>
      <w:r w:rsidRPr="00CB735C">
        <w:rPr>
          <w:b/>
          <w:color w:val="002060"/>
          <w:sz w:val="28"/>
          <w:szCs w:val="28"/>
          <w:u w:val="single"/>
          <w:lang w:eastAsia="en-US"/>
        </w:rPr>
        <w:t>§ 3.</w:t>
      </w:r>
      <w:r w:rsidR="00497735" w:rsidRPr="00CB735C">
        <w:rPr>
          <w:b/>
          <w:color w:val="002060"/>
          <w:sz w:val="28"/>
          <w:szCs w:val="28"/>
          <w:u w:val="single"/>
          <w:lang w:eastAsia="en-US"/>
        </w:rPr>
        <w:t>1</w:t>
      </w:r>
      <w:r w:rsidR="00485AD3">
        <w:rPr>
          <w:b/>
          <w:color w:val="002060"/>
          <w:sz w:val="28"/>
          <w:szCs w:val="28"/>
          <w:u w:val="single"/>
          <w:lang w:eastAsia="en-US"/>
        </w:rPr>
        <w:t>3</w:t>
      </w:r>
      <w:r w:rsidR="00832F57" w:rsidRPr="00CB735C">
        <w:rPr>
          <w:b/>
          <w:color w:val="002060"/>
          <w:sz w:val="28"/>
          <w:szCs w:val="28"/>
          <w:u w:val="single"/>
          <w:lang w:eastAsia="en-US"/>
        </w:rPr>
        <w:t>-3.</w:t>
      </w:r>
      <w:r w:rsidR="00497735" w:rsidRPr="00CB735C">
        <w:rPr>
          <w:b/>
          <w:color w:val="002060"/>
          <w:sz w:val="28"/>
          <w:szCs w:val="28"/>
          <w:u w:val="single"/>
          <w:lang w:eastAsia="en-US"/>
        </w:rPr>
        <w:t>1</w:t>
      </w:r>
      <w:r w:rsidR="00485AD3">
        <w:rPr>
          <w:b/>
          <w:color w:val="002060"/>
          <w:sz w:val="28"/>
          <w:szCs w:val="28"/>
          <w:u w:val="single"/>
          <w:lang w:eastAsia="en-US"/>
        </w:rPr>
        <w:t>7</w:t>
      </w:r>
      <w:r w:rsidRPr="00CB735C">
        <w:rPr>
          <w:b/>
          <w:color w:val="002060"/>
          <w:sz w:val="28"/>
          <w:szCs w:val="28"/>
          <w:u w:val="single"/>
          <w:lang w:eastAsia="en-US"/>
        </w:rPr>
        <w:t xml:space="preserve"> стр. </w:t>
      </w:r>
      <w:r w:rsidR="00485AD3">
        <w:rPr>
          <w:b/>
          <w:color w:val="002060"/>
          <w:sz w:val="28"/>
          <w:szCs w:val="28"/>
          <w:u w:val="single"/>
          <w:lang w:eastAsia="en-US"/>
        </w:rPr>
        <w:t>104</w:t>
      </w:r>
      <w:r w:rsidRPr="00CB735C">
        <w:rPr>
          <w:b/>
          <w:color w:val="002060"/>
          <w:sz w:val="28"/>
          <w:szCs w:val="28"/>
          <w:u w:val="single"/>
          <w:lang w:eastAsia="en-US"/>
        </w:rPr>
        <w:t>-</w:t>
      </w:r>
      <w:r w:rsidR="00CB735C" w:rsidRPr="00CB735C">
        <w:rPr>
          <w:b/>
          <w:color w:val="002060"/>
          <w:sz w:val="28"/>
          <w:szCs w:val="28"/>
          <w:u w:val="single"/>
          <w:lang w:eastAsia="en-US"/>
        </w:rPr>
        <w:t>1</w:t>
      </w:r>
      <w:r w:rsidR="00485AD3">
        <w:rPr>
          <w:b/>
          <w:color w:val="002060"/>
          <w:sz w:val="28"/>
          <w:szCs w:val="28"/>
          <w:u w:val="single"/>
          <w:lang w:eastAsia="en-US"/>
        </w:rPr>
        <w:t>15</w:t>
      </w:r>
      <w:r w:rsidR="00A32C67" w:rsidRPr="00CB735C">
        <w:rPr>
          <w:color w:val="002060"/>
          <w:sz w:val="28"/>
          <w:szCs w:val="28"/>
          <w:lang w:eastAsia="en-US"/>
        </w:rPr>
        <w:t xml:space="preserve"> (скачать в интернете учебник, если не найдете, напишите мне - я Вам пришлю по               </w:t>
      </w:r>
      <w:proofErr w:type="spellStart"/>
      <w:r w:rsidR="00A32C67" w:rsidRPr="00CB735C">
        <w:rPr>
          <w:color w:val="002060"/>
          <w:sz w:val="28"/>
          <w:szCs w:val="28"/>
          <w:lang w:eastAsia="en-US"/>
        </w:rPr>
        <w:t>e-mail</w:t>
      </w:r>
      <w:proofErr w:type="spellEnd"/>
      <w:r w:rsidR="00A32C67" w:rsidRPr="00CB735C">
        <w:rPr>
          <w:color w:val="002060"/>
          <w:sz w:val="28"/>
          <w:szCs w:val="28"/>
          <w:lang w:eastAsia="en-US"/>
        </w:rPr>
        <w:t>)</w:t>
      </w:r>
    </w:p>
    <w:p w:rsidR="00A32C67" w:rsidRPr="00A32C67" w:rsidRDefault="00A32C67" w:rsidP="005421C1">
      <w:pPr>
        <w:ind w:firstLine="709"/>
        <w:jc w:val="both"/>
        <w:rPr>
          <w:color w:val="00B050"/>
          <w:sz w:val="28"/>
          <w:szCs w:val="28"/>
        </w:rPr>
      </w:pPr>
      <w:r w:rsidRPr="00CB735C">
        <w:rPr>
          <w:b/>
          <w:color w:val="00B050"/>
          <w:sz w:val="28"/>
          <w:szCs w:val="28"/>
          <w:u w:val="single"/>
          <w:lang w:eastAsia="en-US"/>
        </w:rPr>
        <w:t xml:space="preserve">3. Ответить на </w:t>
      </w:r>
      <w:r w:rsidR="001232FE">
        <w:rPr>
          <w:b/>
          <w:color w:val="00B050"/>
          <w:sz w:val="28"/>
          <w:szCs w:val="28"/>
          <w:u w:val="single"/>
          <w:lang w:eastAsia="en-US"/>
        </w:rPr>
        <w:t>контрольные вопросы.</w:t>
      </w:r>
    </w:p>
    <w:p w:rsidR="005421C1" w:rsidRPr="009B1E9B" w:rsidRDefault="00A32C67" w:rsidP="005421C1">
      <w:pPr>
        <w:ind w:firstLine="709"/>
        <w:jc w:val="both"/>
        <w:rPr>
          <w:b/>
          <w:color w:val="FF0000"/>
          <w:sz w:val="28"/>
          <w:szCs w:val="28"/>
        </w:rPr>
      </w:pPr>
      <w:r w:rsidRPr="009B1E9B">
        <w:rPr>
          <w:color w:val="FF0000"/>
          <w:sz w:val="28"/>
          <w:szCs w:val="28"/>
        </w:rPr>
        <w:t>4</w:t>
      </w:r>
      <w:r w:rsidR="005421C1" w:rsidRPr="009B1E9B">
        <w:rPr>
          <w:color w:val="FF0000"/>
          <w:sz w:val="28"/>
          <w:szCs w:val="28"/>
        </w:rPr>
        <w:t>. Фотографию конспекта</w:t>
      </w:r>
      <w:r w:rsidR="009B1E9B" w:rsidRPr="009B1E9B">
        <w:rPr>
          <w:color w:val="FF0000"/>
          <w:sz w:val="28"/>
          <w:szCs w:val="28"/>
        </w:rPr>
        <w:t xml:space="preserve"> и выполненное домашнее задание</w:t>
      </w:r>
      <w:r w:rsidR="005421C1" w:rsidRPr="009B1E9B">
        <w:rPr>
          <w:color w:val="FF0000"/>
          <w:sz w:val="28"/>
          <w:szCs w:val="28"/>
        </w:rPr>
        <w:t xml:space="preserve"> прислать на электронный адрес </w:t>
      </w:r>
      <w:r w:rsidR="005421C1" w:rsidRPr="009B1E9B">
        <w:rPr>
          <w:b/>
          <w:bCs/>
          <w:color w:val="FF0000"/>
          <w:spacing w:val="5"/>
          <w:sz w:val="28"/>
          <w:szCs w:val="28"/>
        </w:rPr>
        <w:t>kabinet1218@gmail.com</w:t>
      </w:r>
      <w:r w:rsidR="005421C1" w:rsidRPr="009B1E9B">
        <w:rPr>
          <w:color w:val="FF0000"/>
          <w:sz w:val="28"/>
          <w:szCs w:val="28"/>
        </w:rPr>
        <w:t xml:space="preserve"> в срок </w:t>
      </w:r>
      <w:r w:rsidR="005421C1" w:rsidRPr="00805600">
        <w:rPr>
          <w:b/>
          <w:color w:val="FF0000"/>
          <w:sz w:val="28"/>
          <w:szCs w:val="28"/>
          <w:u w:val="single"/>
        </w:rPr>
        <w:t>до 08.00</w:t>
      </w:r>
      <w:r w:rsidR="00730761" w:rsidRPr="00805600">
        <w:rPr>
          <w:b/>
          <w:color w:val="FF0000"/>
          <w:sz w:val="28"/>
          <w:szCs w:val="28"/>
          <w:u w:val="single"/>
        </w:rPr>
        <w:t xml:space="preserve"> </w:t>
      </w:r>
      <w:r w:rsidR="002C1BBF">
        <w:rPr>
          <w:b/>
          <w:color w:val="FF0000"/>
          <w:sz w:val="28"/>
          <w:szCs w:val="28"/>
          <w:u w:val="single"/>
        </w:rPr>
        <w:t>1</w:t>
      </w:r>
      <w:r w:rsidR="00C972EA">
        <w:rPr>
          <w:b/>
          <w:color w:val="FF0000"/>
          <w:sz w:val="28"/>
          <w:szCs w:val="28"/>
          <w:u w:val="single"/>
        </w:rPr>
        <w:t>2</w:t>
      </w:r>
      <w:r w:rsidR="005421C1" w:rsidRPr="00805600">
        <w:rPr>
          <w:b/>
          <w:color w:val="FF0000"/>
          <w:sz w:val="28"/>
          <w:szCs w:val="28"/>
          <w:u w:val="single"/>
        </w:rPr>
        <w:t>.</w:t>
      </w:r>
      <w:r w:rsidR="00A61B38" w:rsidRPr="00805600">
        <w:rPr>
          <w:b/>
          <w:color w:val="FF0000"/>
          <w:sz w:val="28"/>
          <w:szCs w:val="28"/>
          <w:u w:val="single"/>
        </w:rPr>
        <w:t>1</w:t>
      </w:r>
      <w:r w:rsidR="00BA102D">
        <w:rPr>
          <w:b/>
          <w:color w:val="FF0000"/>
          <w:sz w:val="28"/>
          <w:szCs w:val="28"/>
          <w:u w:val="single"/>
        </w:rPr>
        <w:t>1</w:t>
      </w:r>
      <w:r w:rsidR="005421C1" w:rsidRPr="00805600">
        <w:rPr>
          <w:b/>
          <w:color w:val="FF0000"/>
          <w:sz w:val="28"/>
          <w:szCs w:val="28"/>
          <w:u w:val="single"/>
        </w:rPr>
        <w:t>.202</w:t>
      </w:r>
      <w:r w:rsidR="00645A8C" w:rsidRPr="00805600">
        <w:rPr>
          <w:b/>
          <w:color w:val="FF0000"/>
          <w:sz w:val="28"/>
          <w:szCs w:val="28"/>
          <w:u w:val="single"/>
        </w:rPr>
        <w:t>1</w:t>
      </w:r>
      <w:r w:rsidR="005421C1" w:rsidRPr="00805600">
        <w:rPr>
          <w:b/>
          <w:color w:val="FF0000"/>
          <w:sz w:val="28"/>
          <w:szCs w:val="28"/>
          <w:u w:val="single"/>
        </w:rPr>
        <w:t>г</w:t>
      </w:r>
      <w:r w:rsidR="005421C1" w:rsidRPr="009B1E9B">
        <w:rPr>
          <w:b/>
          <w:color w:val="FF0000"/>
          <w:sz w:val="28"/>
          <w:szCs w:val="28"/>
        </w:rPr>
        <w:t>.</w:t>
      </w:r>
    </w:p>
    <w:p w:rsidR="005421C1" w:rsidRPr="00A05568" w:rsidRDefault="005421C1" w:rsidP="005421C1">
      <w:pPr>
        <w:jc w:val="center"/>
        <w:rPr>
          <w:rFonts w:eastAsia="Calibri"/>
          <w:b/>
          <w:sz w:val="28"/>
          <w:szCs w:val="28"/>
        </w:rPr>
      </w:pPr>
    </w:p>
    <w:p w:rsidR="005421C1" w:rsidRPr="00A05568" w:rsidRDefault="005421C1" w:rsidP="005421C1">
      <w:pPr>
        <w:ind w:firstLine="709"/>
        <w:jc w:val="both"/>
        <w:rPr>
          <w:sz w:val="28"/>
          <w:szCs w:val="28"/>
        </w:rPr>
      </w:pPr>
      <w:r w:rsidRPr="00A05568">
        <w:rPr>
          <w:sz w:val="28"/>
          <w:szCs w:val="28"/>
        </w:rPr>
        <w:t>План:</w:t>
      </w:r>
    </w:p>
    <w:p w:rsidR="005C3F01" w:rsidRPr="00445131" w:rsidRDefault="003D0AD4" w:rsidP="005C3F01">
      <w:pPr>
        <w:jc w:val="both"/>
        <w:rPr>
          <w:sz w:val="28"/>
          <w:szCs w:val="28"/>
        </w:rPr>
      </w:pPr>
      <w:r w:rsidRPr="00445131">
        <w:rPr>
          <w:iCs/>
          <w:sz w:val="28"/>
          <w:szCs w:val="28"/>
        </w:rPr>
        <w:t xml:space="preserve">1. </w:t>
      </w:r>
      <w:r w:rsidR="005C3F01" w:rsidRPr="00445131">
        <w:rPr>
          <w:sz w:val="28"/>
          <w:szCs w:val="28"/>
        </w:rPr>
        <w:t>Вихревые токи</w:t>
      </w:r>
    </w:p>
    <w:p w:rsidR="005C3F01" w:rsidRPr="00445131" w:rsidRDefault="003D0AD4" w:rsidP="005C3F01">
      <w:pPr>
        <w:jc w:val="both"/>
        <w:rPr>
          <w:rFonts w:eastAsia="TimesNewRomanPS-BoldMT"/>
          <w:bCs/>
          <w:sz w:val="28"/>
          <w:szCs w:val="28"/>
        </w:rPr>
      </w:pPr>
      <w:r w:rsidRPr="00445131">
        <w:rPr>
          <w:iCs/>
          <w:sz w:val="28"/>
          <w:szCs w:val="28"/>
        </w:rPr>
        <w:t xml:space="preserve">2. </w:t>
      </w:r>
      <w:r w:rsidR="005C3F01" w:rsidRPr="00445131">
        <w:rPr>
          <w:rFonts w:eastAsia="TimesNewRomanPS-BoldMT"/>
          <w:bCs/>
          <w:sz w:val="28"/>
          <w:szCs w:val="28"/>
        </w:rPr>
        <w:t>Самоиндукция. Индуктивность. ЭДС самоиндукции</w:t>
      </w:r>
    </w:p>
    <w:p w:rsidR="00445131" w:rsidRPr="00445131" w:rsidRDefault="003D0AD4" w:rsidP="00445131">
      <w:pPr>
        <w:autoSpaceDE w:val="0"/>
        <w:autoSpaceDN w:val="0"/>
        <w:adjustRightInd w:val="0"/>
        <w:jc w:val="both"/>
        <w:rPr>
          <w:rFonts w:eastAsia="TimesNewRomanPS-BoldMT"/>
          <w:bCs/>
          <w:color w:val="000000"/>
          <w:sz w:val="28"/>
          <w:szCs w:val="28"/>
        </w:rPr>
      </w:pPr>
      <w:r w:rsidRPr="00445131">
        <w:rPr>
          <w:iCs/>
          <w:sz w:val="28"/>
          <w:szCs w:val="28"/>
        </w:rPr>
        <w:t xml:space="preserve">3. </w:t>
      </w:r>
      <w:r w:rsidR="00445131" w:rsidRPr="00445131">
        <w:rPr>
          <w:rFonts w:eastAsia="TimesNewRomanPS-BoldMT"/>
          <w:bCs/>
          <w:color w:val="000000"/>
          <w:sz w:val="28"/>
          <w:szCs w:val="28"/>
        </w:rPr>
        <w:t>ЭДС взаимной индукции</w:t>
      </w:r>
    </w:p>
    <w:p w:rsidR="009040B6" w:rsidRPr="00CC7777" w:rsidRDefault="009040B6" w:rsidP="009040B6">
      <w:pPr>
        <w:autoSpaceDE w:val="0"/>
        <w:autoSpaceDN w:val="0"/>
        <w:adjustRightInd w:val="0"/>
        <w:jc w:val="both"/>
        <w:rPr>
          <w:rFonts w:eastAsia="TimesNewRomanPS-BoldMT"/>
          <w:b/>
          <w:bCs/>
        </w:rPr>
      </w:pPr>
      <w:r>
        <w:rPr>
          <w:color w:val="000000"/>
          <w:sz w:val="28"/>
          <w:szCs w:val="28"/>
        </w:rPr>
        <w:t xml:space="preserve">4. </w:t>
      </w:r>
      <w:r w:rsidRPr="009040B6">
        <w:rPr>
          <w:rFonts w:eastAsia="TimesNewRomanPS-BoldMT"/>
          <w:bCs/>
          <w:sz w:val="28"/>
          <w:szCs w:val="28"/>
        </w:rPr>
        <w:t>Энергия магнитного поля</w:t>
      </w:r>
    </w:p>
    <w:p w:rsidR="003D0AD4" w:rsidRPr="00A05568" w:rsidRDefault="003D0AD4" w:rsidP="003D0AD4">
      <w:pPr>
        <w:ind w:firstLine="709"/>
        <w:jc w:val="both"/>
        <w:rPr>
          <w:sz w:val="28"/>
          <w:szCs w:val="28"/>
        </w:rPr>
      </w:pPr>
    </w:p>
    <w:p w:rsidR="005421C1" w:rsidRPr="009E43F3" w:rsidRDefault="005421C1" w:rsidP="005421C1">
      <w:pPr>
        <w:ind w:firstLine="709"/>
        <w:jc w:val="both"/>
        <w:rPr>
          <w:sz w:val="26"/>
          <w:szCs w:val="26"/>
        </w:rPr>
      </w:pPr>
      <w:r w:rsidRPr="009E43F3">
        <w:rPr>
          <w:sz w:val="26"/>
          <w:szCs w:val="26"/>
        </w:rPr>
        <w:t>Литература:</w:t>
      </w:r>
    </w:p>
    <w:p w:rsidR="00663CE0" w:rsidRPr="009E43F3" w:rsidRDefault="00663CE0" w:rsidP="00663CE0">
      <w:pPr>
        <w:rPr>
          <w:sz w:val="26"/>
          <w:szCs w:val="26"/>
        </w:rPr>
      </w:pPr>
      <w:r w:rsidRPr="009E43F3">
        <w:rPr>
          <w:sz w:val="26"/>
          <w:szCs w:val="26"/>
        </w:rPr>
        <w:t>Основные источники:</w:t>
      </w:r>
    </w:p>
    <w:p w:rsidR="00663CE0" w:rsidRPr="009E43F3" w:rsidRDefault="00663CE0" w:rsidP="00663CE0">
      <w:pPr>
        <w:shd w:val="clear" w:color="auto" w:fill="FFFFFF"/>
        <w:jc w:val="both"/>
        <w:rPr>
          <w:color w:val="000000"/>
          <w:sz w:val="26"/>
          <w:szCs w:val="26"/>
        </w:rPr>
      </w:pPr>
      <w:r w:rsidRPr="009E43F3">
        <w:rPr>
          <w:color w:val="000000"/>
          <w:sz w:val="26"/>
          <w:szCs w:val="26"/>
        </w:rPr>
        <w:t>1. И.А. Данилов, П.М. Иванов. Общая электротехника с основами электроники, Высшая школа, 1989.</w:t>
      </w:r>
    </w:p>
    <w:p w:rsidR="00663CE0" w:rsidRPr="009E43F3" w:rsidRDefault="00663CE0" w:rsidP="00663CE0">
      <w:pPr>
        <w:shd w:val="clear" w:color="auto" w:fill="FFFFFF"/>
        <w:jc w:val="both"/>
        <w:rPr>
          <w:color w:val="000000"/>
          <w:sz w:val="26"/>
          <w:szCs w:val="26"/>
        </w:rPr>
      </w:pPr>
      <w:r w:rsidRPr="009E43F3">
        <w:rPr>
          <w:color w:val="000000"/>
          <w:sz w:val="26"/>
          <w:szCs w:val="26"/>
        </w:rPr>
        <w:t xml:space="preserve">2. </w:t>
      </w:r>
      <w:r w:rsidRPr="009E43F3">
        <w:rPr>
          <w:bCs/>
          <w:sz w:val="26"/>
          <w:szCs w:val="26"/>
        </w:rPr>
        <w:t>Немцов М.В.  Электротехника и электроника: учебник/ М.В. Немцов, М.Л. Немцова,  –   М.: Издательство Академия, 2013. – 480 с.</w:t>
      </w:r>
    </w:p>
    <w:p w:rsidR="00663CE0" w:rsidRPr="009E43F3" w:rsidRDefault="00663CE0" w:rsidP="00663CE0">
      <w:pPr>
        <w:shd w:val="clear" w:color="auto" w:fill="FFFFFF"/>
        <w:jc w:val="both"/>
        <w:rPr>
          <w:color w:val="000000"/>
          <w:sz w:val="26"/>
          <w:szCs w:val="26"/>
        </w:rPr>
      </w:pPr>
      <w:r w:rsidRPr="009E43F3">
        <w:rPr>
          <w:color w:val="000000"/>
          <w:sz w:val="26"/>
          <w:szCs w:val="26"/>
        </w:rPr>
        <w:t>3. Т.Ф. Березкина Задачник по общей электротехнике с основами электроники - М.: Высшая школа, 1983.</w:t>
      </w:r>
    </w:p>
    <w:p w:rsidR="00663CE0" w:rsidRPr="009E43F3" w:rsidRDefault="00663CE0" w:rsidP="00663CE0">
      <w:pPr>
        <w:rPr>
          <w:sz w:val="26"/>
          <w:szCs w:val="26"/>
        </w:rPr>
      </w:pPr>
    </w:p>
    <w:p w:rsidR="00663CE0" w:rsidRPr="009E43F3" w:rsidRDefault="00663CE0" w:rsidP="00663CE0">
      <w:pPr>
        <w:rPr>
          <w:sz w:val="26"/>
          <w:szCs w:val="26"/>
        </w:rPr>
      </w:pPr>
      <w:r w:rsidRPr="009E43F3">
        <w:rPr>
          <w:sz w:val="26"/>
          <w:szCs w:val="26"/>
        </w:rPr>
        <w:t xml:space="preserve">Дополнительные источники: </w:t>
      </w:r>
    </w:p>
    <w:p w:rsidR="00663CE0" w:rsidRPr="009E43F3" w:rsidRDefault="00663CE0" w:rsidP="00663CE0">
      <w:pPr>
        <w:shd w:val="clear" w:color="auto" w:fill="FFFFFF"/>
        <w:jc w:val="both"/>
        <w:rPr>
          <w:color w:val="000000"/>
          <w:sz w:val="26"/>
          <w:szCs w:val="26"/>
        </w:rPr>
      </w:pPr>
      <w:r w:rsidRPr="009E43F3">
        <w:rPr>
          <w:color w:val="000000"/>
          <w:sz w:val="26"/>
          <w:szCs w:val="26"/>
        </w:rPr>
        <w:t xml:space="preserve">1. </w:t>
      </w:r>
      <w:proofErr w:type="spellStart"/>
      <w:r w:rsidRPr="009E43F3">
        <w:rPr>
          <w:bCs/>
          <w:sz w:val="26"/>
          <w:szCs w:val="26"/>
        </w:rPr>
        <w:t>Кацман</w:t>
      </w:r>
      <w:proofErr w:type="spellEnd"/>
      <w:r w:rsidRPr="009E43F3">
        <w:rPr>
          <w:bCs/>
          <w:sz w:val="26"/>
          <w:szCs w:val="26"/>
        </w:rPr>
        <w:t xml:space="preserve">,  М.М. Сборник задач по электрическим машинам: учебное пособие/ М.М. </w:t>
      </w:r>
      <w:proofErr w:type="spellStart"/>
      <w:r w:rsidRPr="009E43F3">
        <w:rPr>
          <w:bCs/>
          <w:sz w:val="26"/>
          <w:szCs w:val="26"/>
        </w:rPr>
        <w:t>Кацман</w:t>
      </w:r>
      <w:proofErr w:type="spellEnd"/>
      <w:r w:rsidRPr="009E43F3">
        <w:rPr>
          <w:bCs/>
          <w:sz w:val="26"/>
          <w:szCs w:val="26"/>
        </w:rPr>
        <w:t>. – М.: ИЦ  Академия, 2013. – 160 с.</w:t>
      </w:r>
    </w:p>
    <w:p w:rsidR="00663CE0" w:rsidRPr="009E43F3" w:rsidRDefault="00663CE0" w:rsidP="00663CE0">
      <w:pPr>
        <w:pStyle w:val="a3"/>
        <w:tabs>
          <w:tab w:val="center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9E43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2. </w:t>
      </w:r>
      <w:r w:rsidRPr="009E43F3">
        <w:rPr>
          <w:rFonts w:ascii="Times New Roman" w:hAnsi="Times New Roman" w:cs="Times New Roman"/>
          <w:sz w:val="26"/>
          <w:szCs w:val="26"/>
        </w:rPr>
        <w:t xml:space="preserve">Прошин, В. М. Электротехника для электротехнических профессий. Рабочая тетрадь: учебное пособие / В. М. Прошин. – Москва : </w:t>
      </w:r>
      <w:proofErr w:type="spellStart"/>
      <w:r w:rsidRPr="009E43F3">
        <w:rPr>
          <w:rFonts w:ascii="Times New Roman" w:hAnsi="Times New Roman" w:cs="Times New Roman"/>
          <w:sz w:val="26"/>
          <w:szCs w:val="26"/>
        </w:rPr>
        <w:t>Academia</w:t>
      </w:r>
      <w:proofErr w:type="spellEnd"/>
      <w:r w:rsidRPr="009E43F3">
        <w:rPr>
          <w:rFonts w:ascii="Times New Roman" w:hAnsi="Times New Roman" w:cs="Times New Roman"/>
          <w:sz w:val="26"/>
          <w:szCs w:val="26"/>
        </w:rPr>
        <w:t>, 2014. – 456 </w:t>
      </w:r>
      <w:proofErr w:type="spellStart"/>
      <w:r w:rsidRPr="009E43F3">
        <w:rPr>
          <w:rFonts w:ascii="Times New Roman" w:hAnsi="Times New Roman" w:cs="Times New Roman"/>
          <w:sz w:val="26"/>
          <w:szCs w:val="26"/>
        </w:rPr>
        <w:t>c</w:t>
      </w:r>
      <w:proofErr w:type="spellEnd"/>
      <w:r w:rsidRPr="009E43F3">
        <w:rPr>
          <w:rFonts w:ascii="Times New Roman" w:hAnsi="Times New Roman" w:cs="Times New Roman"/>
          <w:sz w:val="26"/>
          <w:szCs w:val="26"/>
        </w:rPr>
        <w:t>.</w:t>
      </w:r>
    </w:p>
    <w:p w:rsidR="00663CE0" w:rsidRPr="009E43F3" w:rsidRDefault="00663CE0" w:rsidP="00663CE0">
      <w:pPr>
        <w:shd w:val="clear" w:color="auto" w:fill="FFFFFF"/>
        <w:jc w:val="both"/>
        <w:rPr>
          <w:color w:val="000000"/>
          <w:sz w:val="26"/>
          <w:szCs w:val="26"/>
        </w:rPr>
      </w:pPr>
      <w:r w:rsidRPr="009E43F3">
        <w:rPr>
          <w:color w:val="000000"/>
          <w:sz w:val="26"/>
          <w:szCs w:val="26"/>
        </w:rPr>
        <w:t>3. И.А. Данилов, П.М. Иванов. Общая электротехника с основами электроники, Высшая школа, 2005 - 378 с.</w:t>
      </w:r>
    </w:p>
    <w:p w:rsidR="00663CE0" w:rsidRPr="009E43F3" w:rsidRDefault="00663CE0" w:rsidP="00663CE0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9E43F3">
        <w:rPr>
          <w:color w:val="000000"/>
          <w:sz w:val="26"/>
          <w:szCs w:val="26"/>
        </w:rPr>
        <w:t xml:space="preserve">4. </w:t>
      </w:r>
      <w:r w:rsidRPr="009E43F3">
        <w:rPr>
          <w:sz w:val="26"/>
          <w:szCs w:val="26"/>
        </w:rPr>
        <w:t xml:space="preserve">Электротехника, электроника и </w:t>
      </w:r>
      <w:proofErr w:type="spellStart"/>
      <w:r w:rsidRPr="009E43F3">
        <w:rPr>
          <w:sz w:val="26"/>
          <w:szCs w:val="26"/>
        </w:rPr>
        <w:t>схемотехника</w:t>
      </w:r>
      <w:proofErr w:type="spellEnd"/>
      <w:r w:rsidRPr="009E43F3">
        <w:rPr>
          <w:sz w:val="26"/>
          <w:szCs w:val="26"/>
        </w:rPr>
        <w:t xml:space="preserve"> : учебник и практикум для СПО /С. А. </w:t>
      </w:r>
      <w:proofErr w:type="spellStart"/>
      <w:r w:rsidRPr="009E43F3">
        <w:rPr>
          <w:sz w:val="26"/>
          <w:szCs w:val="26"/>
        </w:rPr>
        <w:t>Миленина</w:t>
      </w:r>
      <w:proofErr w:type="spellEnd"/>
      <w:r w:rsidRPr="009E43F3">
        <w:rPr>
          <w:sz w:val="26"/>
          <w:szCs w:val="26"/>
        </w:rPr>
        <w:t xml:space="preserve"> ; под ред. Н. К. </w:t>
      </w:r>
      <w:proofErr w:type="spellStart"/>
      <w:r w:rsidRPr="009E43F3">
        <w:rPr>
          <w:sz w:val="26"/>
          <w:szCs w:val="26"/>
        </w:rPr>
        <w:t>Миленина</w:t>
      </w:r>
      <w:proofErr w:type="spellEnd"/>
      <w:r w:rsidRPr="009E43F3">
        <w:rPr>
          <w:sz w:val="26"/>
          <w:szCs w:val="26"/>
        </w:rPr>
        <w:t xml:space="preserve">. — М. : Издательство </w:t>
      </w:r>
      <w:proofErr w:type="spellStart"/>
      <w:r w:rsidRPr="009E43F3">
        <w:rPr>
          <w:sz w:val="26"/>
          <w:szCs w:val="26"/>
        </w:rPr>
        <w:t>Юрайт</w:t>
      </w:r>
      <w:proofErr w:type="spellEnd"/>
      <w:r w:rsidRPr="009E43F3">
        <w:rPr>
          <w:sz w:val="26"/>
          <w:szCs w:val="26"/>
        </w:rPr>
        <w:t>, 2015. — 399 с.</w:t>
      </w:r>
    </w:p>
    <w:p w:rsidR="00490DF5" w:rsidRDefault="00490DF5" w:rsidP="008C2E77">
      <w:pPr>
        <w:pStyle w:val="Default"/>
        <w:ind w:firstLine="567"/>
        <w:jc w:val="both"/>
        <w:rPr>
          <w:b/>
          <w:bCs/>
          <w:sz w:val="28"/>
          <w:szCs w:val="28"/>
        </w:rPr>
      </w:pPr>
    </w:p>
    <w:p w:rsidR="00490DF5" w:rsidRDefault="00490DF5" w:rsidP="008C2E77">
      <w:pPr>
        <w:pStyle w:val="Default"/>
        <w:ind w:firstLine="567"/>
        <w:jc w:val="both"/>
        <w:rPr>
          <w:b/>
          <w:bCs/>
          <w:sz w:val="28"/>
          <w:szCs w:val="28"/>
        </w:rPr>
      </w:pPr>
    </w:p>
    <w:p w:rsidR="00490DF5" w:rsidRDefault="00490DF5" w:rsidP="008C2E77">
      <w:pPr>
        <w:pStyle w:val="Default"/>
        <w:ind w:firstLine="567"/>
        <w:jc w:val="both"/>
        <w:rPr>
          <w:b/>
          <w:bCs/>
          <w:sz w:val="28"/>
          <w:szCs w:val="28"/>
        </w:rPr>
      </w:pPr>
    </w:p>
    <w:p w:rsidR="00BC4C66" w:rsidRPr="00BC4C66" w:rsidRDefault="00BC4C66" w:rsidP="00BC4C66">
      <w:pPr>
        <w:jc w:val="both"/>
        <w:rPr>
          <w:b/>
          <w:sz w:val="28"/>
          <w:szCs w:val="28"/>
        </w:rPr>
      </w:pPr>
      <w:r w:rsidRPr="00BC4C66">
        <w:rPr>
          <w:b/>
          <w:iCs/>
          <w:sz w:val="28"/>
          <w:szCs w:val="28"/>
        </w:rPr>
        <w:lastRenderedPageBreak/>
        <w:t xml:space="preserve">Вопрос 1. </w:t>
      </w:r>
      <w:r w:rsidRPr="00BC4C66">
        <w:rPr>
          <w:b/>
          <w:sz w:val="28"/>
          <w:szCs w:val="28"/>
        </w:rPr>
        <w:t>Вихревые токи</w:t>
      </w:r>
    </w:p>
    <w:p w:rsidR="001C135E" w:rsidRPr="001C135E" w:rsidRDefault="001C135E" w:rsidP="001C135E">
      <w:pPr>
        <w:autoSpaceDE w:val="0"/>
        <w:autoSpaceDN w:val="0"/>
        <w:adjustRightInd w:val="0"/>
        <w:ind w:firstLine="567"/>
        <w:jc w:val="both"/>
        <w:rPr>
          <w:rFonts w:eastAsia="TimesNewRomanPSMT"/>
          <w:sz w:val="28"/>
          <w:szCs w:val="28"/>
          <w:lang w:eastAsia="en-US"/>
        </w:rPr>
      </w:pPr>
      <w:r w:rsidRPr="001C135E">
        <w:rPr>
          <w:rFonts w:eastAsia="TimesNewRomanPSMT"/>
          <w:sz w:val="28"/>
          <w:szCs w:val="28"/>
          <w:lang w:eastAsia="en-US"/>
        </w:rPr>
        <w:t>Токи возникающие в результате изменения магнитных полей, вследствие электромагнитной</w:t>
      </w:r>
      <w:r>
        <w:rPr>
          <w:rFonts w:eastAsia="TimesNewRomanPSMT"/>
          <w:sz w:val="28"/>
          <w:szCs w:val="28"/>
          <w:lang w:eastAsia="en-US"/>
        </w:rPr>
        <w:t xml:space="preserve"> </w:t>
      </w:r>
      <w:r w:rsidRPr="001C135E">
        <w:rPr>
          <w:rFonts w:eastAsia="TimesNewRomanPSMT"/>
          <w:sz w:val="28"/>
          <w:szCs w:val="28"/>
          <w:lang w:eastAsia="en-US"/>
        </w:rPr>
        <w:t xml:space="preserve">индукции называются , или , если вызваны </w:t>
      </w:r>
      <w:r w:rsidRPr="001C135E">
        <w:rPr>
          <w:rFonts w:eastAsia="TimesNewRomanPS-BoldMT"/>
          <w:b/>
          <w:bCs/>
          <w:sz w:val="28"/>
          <w:szCs w:val="28"/>
          <w:lang w:eastAsia="en-US"/>
        </w:rPr>
        <w:t xml:space="preserve">индукционными вихревыми </w:t>
      </w:r>
      <w:r w:rsidRPr="001C135E">
        <w:rPr>
          <w:rFonts w:eastAsia="TimesNewRomanPSMT"/>
          <w:sz w:val="28"/>
          <w:szCs w:val="28"/>
          <w:lang w:eastAsia="en-US"/>
        </w:rPr>
        <w:t>вихревым полем, или</w:t>
      </w:r>
      <w:r>
        <w:rPr>
          <w:rFonts w:eastAsia="TimesNewRomanPSMT"/>
          <w:sz w:val="28"/>
          <w:szCs w:val="28"/>
          <w:lang w:eastAsia="en-US"/>
        </w:rPr>
        <w:t xml:space="preserve"> </w:t>
      </w:r>
      <w:r w:rsidRPr="001C135E">
        <w:rPr>
          <w:rFonts w:eastAsia="TimesNewRomanPS-BoldMT"/>
          <w:b/>
          <w:bCs/>
          <w:sz w:val="28"/>
          <w:szCs w:val="28"/>
          <w:lang w:eastAsia="en-US"/>
        </w:rPr>
        <w:t xml:space="preserve">токами Фуко </w:t>
      </w:r>
      <w:r w:rsidRPr="001C135E">
        <w:rPr>
          <w:rFonts w:eastAsia="TimesNewRomanPSMT"/>
          <w:sz w:val="28"/>
          <w:szCs w:val="28"/>
          <w:lang w:eastAsia="en-US"/>
        </w:rPr>
        <w:t>по фамилии французского инженера занимавшегося их исследованием.</w:t>
      </w:r>
    </w:p>
    <w:p w:rsidR="001C135E" w:rsidRPr="001C135E" w:rsidRDefault="001C135E" w:rsidP="001C135E">
      <w:pPr>
        <w:autoSpaceDE w:val="0"/>
        <w:autoSpaceDN w:val="0"/>
        <w:adjustRightInd w:val="0"/>
        <w:ind w:firstLine="567"/>
        <w:jc w:val="both"/>
        <w:rPr>
          <w:rFonts w:eastAsia="TimesNewRomanPSMT"/>
          <w:sz w:val="28"/>
          <w:szCs w:val="28"/>
          <w:lang w:eastAsia="en-US"/>
        </w:rPr>
      </w:pPr>
      <w:r w:rsidRPr="001C135E">
        <w:rPr>
          <w:rFonts w:eastAsia="TimesNewRomanPSMT"/>
          <w:sz w:val="28"/>
          <w:szCs w:val="28"/>
          <w:lang w:eastAsia="en-US"/>
        </w:rPr>
        <w:t>Индукционные токи возникают не только в изолированных проводниках и обмотках, но и в</w:t>
      </w:r>
      <w:r>
        <w:rPr>
          <w:rFonts w:eastAsia="TimesNewRomanPSMT"/>
          <w:sz w:val="28"/>
          <w:szCs w:val="28"/>
          <w:lang w:eastAsia="en-US"/>
        </w:rPr>
        <w:t xml:space="preserve"> </w:t>
      </w:r>
      <w:r w:rsidRPr="001C135E">
        <w:rPr>
          <w:rFonts w:eastAsia="TimesNewRomanPSMT"/>
          <w:sz w:val="28"/>
          <w:szCs w:val="28"/>
          <w:lang w:eastAsia="en-US"/>
        </w:rPr>
        <w:t>сплошных металлических массах генераторов, электромагнитных аппаратов и механизмов,</w:t>
      </w:r>
      <w:r>
        <w:rPr>
          <w:rFonts w:eastAsia="TimesNewRomanPSMT"/>
          <w:sz w:val="28"/>
          <w:szCs w:val="28"/>
          <w:lang w:eastAsia="en-US"/>
        </w:rPr>
        <w:t xml:space="preserve"> </w:t>
      </w:r>
      <w:r w:rsidRPr="001C135E">
        <w:rPr>
          <w:rFonts w:eastAsia="TimesNewRomanPSMT"/>
          <w:sz w:val="28"/>
          <w:szCs w:val="28"/>
          <w:lang w:eastAsia="en-US"/>
        </w:rPr>
        <w:t>которые подвергаются действию изменяющихся магнитных полей. Эти токи, вызывают</w:t>
      </w:r>
      <w:r>
        <w:rPr>
          <w:rFonts w:eastAsia="TimesNewRomanPSMT"/>
          <w:sz w:val="28"/>
          <w:szCs w:val="28"/>
          <w:lang w:eastAsia="en-US"/>
        </w:rPr>
        <w:t xml:space="preserve"> </w:t>
      </w:r>
      <w:r w:rsidRPr="001C135E">
        <w:rPr>
          <w:rFonts w:eastAsia="TimesNewRomanPSMT"/>
          <w:sz w:val="28"/>
          <w:szCs w:val="28"/>
          <w:lang w:eastAsia="en-US"/>
        </w:rPr>
        <w:t>дополнительные затраты энергии, нагревают части приборов, портят изоляцию. Сравним</w:t>
      </w:r>
      <w:r>
        <w:rPr>
          <w:rFonts w:eastAsia="TimesNewRomanPSMT"/>
          <w:sz w:val="28"/>
          <w:szCs w:val="28"/>
          <w:lang w:eastAsia="en-US"/>
        </w:rPr>
        <w:t xml:space="preserve"> </w:t>
      </w:r>
      <w:r w:rsidRPr="001C135E">
        <w:rPr>
          <w:rFonts w:eastAsia="TimesNewRomanPSMT"/>
          <w:sz w:val="28"/>
          <w:szCs w:val="28"/>
          <w:lang w:eastAsia="en-US"/>
        </w:rPr>
        <w:t>индукционные токи, возникающие при изменении одного и того же магнитного потока в разных</w:t>
      </w:r>
      <w:r>
        <w:rPr>
          <w:rFonts w:eastAsia="TimesNewRomanPSMT"/>
          <w:sz w:val="28"/>
          <w:szCs w:val="28"/>
          <w:lang w:eastAsia="en-US"/>
        </w:rPr>
        <w:t xml:space="preserve"> </w:t>
      </w:r>
      <w:r w:rsidRPr="001C135E">
        <w:rPr>
          <w:rFonts w:eastAsia="TimesNewRomanPSMT"/>
          <w:sz w:val="28"/>
          <w:szCs w:val="28"/>
          <w:lang w:eastAsia="en-US"/>
        </w:rPr>
        <w:t>металлических предметах из одного и того же металла: в проволочном витке, кольце, диски и</w:t>
      </w:r>
      <w:r>
        <w:rPr>
          <w:rFonts w:eastAsia="TimesNewRomanPSMT"/>
          <w:sz w:val="28"/>
          <w:szCs w:val="28"/>
          <w:lang w:eastAsia="en-US"/>
        </w:rPr>
        <w:t xml:space="preserve"> </w:t>
      </w:r>
      <w:r w:rsidRPr="001C135E">
        <w:rPr>
          <w:rFonts w:eastAsia="TimesNewRomanPSMT"/>
          <w:sz w:val="28"/>
          <w:szCs w:val="28"/>
          <w:lang w:eastAsia="en-US"/>
        </w:rPr>
        <w:t>болванке, результаты сравнения оформим в виде таблицы</w:t>
      </w:r>
      <w:r>
        <w:rPr>
          <w:rFonts w:eastAsia="TimesNewRomanPSMT"/>
          <w:sz w:val="28"/>
          <w:szCs w:val="28"/>
          <w:lang w:eastAsia="en-US"/>
        </w:rPr>
        <w:t>.</w:t>
      </w:r>
    </w:p>
    <w:p w:rsidR="001C135E" w:rsidRDefault="001C135E" w:rsidP="001C135E">
      <w:pPr>
        <w:pStyle w:val="Default"/>
        <w:ind w:firstLine="567"/>
        <w:jc w:val="both"/>
        <w:rPr>
          <w:rFonts w:eastAsia="TimesNewRomanPSMT"/>
          <w:sz w:val="28"/>
          <w:szCs w:val="28"/>
        </w:rPr>
      </w:pPr>
      <w:r w:rsidRPr="001C135E">
        <w:rPr>
          <w:rFonts w:eastAsia="TimesNewRomanPSMT"/>
          <w:sz w:val="28"/>
          <w:szCs w:val="28"/>
        </w:rPr>
        <w:t>Таблица 1 – Вихревые токи в разных проводящих предметах</w:t>
      </w:r>
    </w:p>
    <w:p w:rsidR="001C135E" w:rsidRDefault="00E70333" w:rsidP="00E70333">
      <w:pPr>
        <w:pStyle w:val="Default"/>
        <w:jc w:val="both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5940425" cy="4137527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1000" contrast="23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375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5E5B" w:rsidRPr="00E95E5B" w:rsidRDefault="00E95E5B" w:rsidP="00E95E5B">
      <w:pPr>
        <w:autoSpaceDE w:val="0"/>
        <w:autoSpaceDN w:val="0"/>
        <w:adjustRightInd w:val="0"/>
        <w:ind w:firstLine="567"/>
        <w:jc w:val="both"/>
        <w:rPr>
          <w:rFonts w:eastAsia="TimesNewRomanPSMT"/>
          <w:sz w:val="28"/>
          <w:szCs w:val="28"/>
          <w:lang w:eastAsia="en-US"/>
        </w:rPr>
      </w:pPr>
      <w:r w:rsidRPr="00E95E5B">
        <w:rPr>
          <w:rFonts w:eastAsia="TimesNewRomanPSMT"/>
          <w:sz w:val="28"/>
          <w:szCs w:val="28"/>
          <w:lang w:eastAsia="en-US"/>
        </w:rPr>
        <w:t>Вихревые токи, оказывающие вредное влияние, устраняют путем специальной сборки</w:t>
      </w:r>
      <w:r>
        <w:rPr>
          <w:rFonts w:eastAsia="TimesNewRomanPSMT"/>
          <w:sz w:val="28"/>
          <w:szCs w:val="28"/>
          <w:lang w:eastAsia="en-US"/>
        </w:rPr>
        <w:t xml:space="preserve"> </w:t>
      </w:r>
      <w:r w:rsidRPr="00E95E5B">
        <w:rPr>
          <w:rFonts w:eastAsia="TimesNewRomanPSMT"/>
          <w:sz w:val="28"/>
          <w:szCs w:val="28"/>
          <w:lang w:eastAsia="en-US"/>
        </w:rPr>
        <w:t xml:space="preserve">сердечников и применения для их изготовления </w:t>
      </w:r>
      <w:proofErr w:type="spellStart"/>
      <w:r w:rsidRPr="00E95E5B">
        <w:rPr>
          <w:rFonts w:eastAsia="TimesNewRomanPSMT"/>
          <w:sz w:val="28"/>
          <w:szCs w:val="28"/>
          <w:lang w:eastAsia="en-US"/>
        </w:rPr>
        <w:t>магнитомягких</w:t>
      </w:r>
      <w:proofErr w:type="spellEnd"/>
      <w:r w:rsidRPr="00E95E5B">
        <w:rPr>
          <w:rFonts w:eastAsia="TimesNewRomanPSMT"/>
          <w:sz w:val="28"/>
          <w:szCs w:val="28"/>
          <w:lang w:eastAsia="en-US"/>
        </w:rPr>
        <w:t xml:space="preserve"> сортов стали. Сердечники</w:t>
      </w:r>
      <w:r>
        <w:rPr>
          <w:rFonts w:eastAsia="TimesNewRomanPSMT"/>
          <w:sz w:val="28"/>
          <w:szCs w:val="28"/>
          <w:lang w:eastAsia="en-US"/>
        </w:rPr>
        <w:t xml:space="preserve"> </w:t>
      </w:r>
      <w:r w:rsidRPr="00E95E5B">
        <w:rPr>
          <w:rFonts w:eastAsia="TimesNewRomanPSMT"/>
          <w:sz w:val="28"/>
          <w:szCs w:val="28"/>
          <w:lang w:eastAsia="en-US"/>
        </w:rPr>
        <w:t>электромагнитных устройств (трансформаторов, электродвигателей, дросселей, и т. д.) собирают</w:t>
      </w:r>
      <w:r>
        <w:rPr>
          <w:rFonts w:eastAsia="TimesNewRomanPSMT"/>
          <w:sz w:val="28"/>
          <w:szCs w:val="28"/>
          <w:lang w:eastAsia="en-US"/>
        </w:rPr>
        <w:t xml:space="preserve"> </w:t>
      </w:r>
      <w:r w:rsidRPr="00E95E5B">
        <w:rPr>
          <w:rFonts w:eastAsia="TimesNewRomanPSMT"/>
          <w:sz w:val="28"/>
          <w:szCs w:val="28"/>
          <w:lang w:eastAsia="en-US"/>
        </w:rPr>
        <w:t>из тонких листов электротехнической стали, изолированных друг от друга пропитанной маслом</w:t>
      </w:r>
      <w:r>
        <w:rPr>
          <w:rFonts w:eastAsia="TimesNewRomanPSMT"/>
          <w:sz w:val="28"/>
          <w:szCs w:val="28"/>
          <w:lang w:eastAsia="en-US"/>
        </w:rPr>
        <w:t xml:space="preserve"> </w:t>
      </w:r>
      <w:r w:rsidRPr="00E95E5B">
        <w:rPr>
          <w:rFonts w:eastAsia="TimesNewRomanPSMT"/>
          <w:sz w:val="28"/>
          <w:szCs w:val="28"/>
          <w:lang w:eastAsia="en-US"/>
        </w:rPr>
        <w:t>бумагой, окалиной или изолирующим лаком. Однако полностью избежать нагревания,</w:t>
      </w:r>
      <w:r>
        <w:rPr>
          <w:rFonts w:eastAsia="TimesNewRomanPSMT"/>
          <w:sz w:val="28"/>
          <w:szCs w:val="28"/>
          <w:lang w:eastAsia="en-US"/>
        </w:rPr>
        <w:t xml:space="preserve"> </w:t>
      </w:r>
      <w:r w:rsidRPr="00E95E5B">
        <w:rPr>
          <w:rFonts w:eastAsia="TimesNewRomanPSMT"/>
          <w:sz w:val="28"/>
          <w:szCs w:val="28"/>
          <w:lang w:eastAsia="en-US"/>
        </w:rPr>
        <w:t>обусловленного вихревыми токами, невозможно, и в тех случаях, когда нагревание может достичь</w:t>
      </w:r>
      <w:r>
        <w:rPr>
          <w:rFonts w:eastAsia="TimesNewRomanPSMT"/>
          <w:sz w:val="28"/>
          <w:szCs w:val="28"/>
          <w:lang w:eastAsia="en-US"/>
        </w:rPr>
        <w:t xml:space="preserve"> </w:t>
      </w:r>
      <w:r w:rsidRPr="00E95E5B">
        <w:rPr>
          <w:rFonts w:eastAsia="TimesNewRomanPSMT"/>
          <w:sz w:val="28"/>
          <w:szCs w:val="28"/>
          <w:lang w:eastAsia="en-US"/>
        </w:rPr>
        <w:t>высоких степеней, прибегают к искусственному охлаждению приборов. Например, сердечники</w:t>
      </w:r>
      <w:r>
        <w:rPr>
          <w:rFonts w:eastAsia="TimesNewRomanPSMT"/>
          <w:sz w:val="28"/>
          <w:szCs w:val="28"/>
          <w:lang w:eastAsia="en-US"/>
        </w:rPr>
        <w:t xml:space="preserve"> </w:t>
      </w:r>
      <w:r w:rsidRPr="00E95E5B">
        <w:rPr>
          <w:rFonts w:eastAsia="TimesNewRomanPSMT"/>
          <w:sz w:val="28"/>
          <w:szCs w:val="28"/>
          <w:lang w:eastAsia="en-US"/>
        </w:rPr>
        <w:t>мощных трансформаторов помещают в бак с маслом, которое хорошо отводит тепло.</w:t>
      </w:r>
    </w:p>
    <w:p w:rsidR="00E95E5B" w:rsidRPr="00E95E5B" w:rsidRDefault="00E95E5B" w:rsidP="00E95E5B">
      <w:pPr>
        <w:autoSpaceDE w:val="0"/>
        <w:autoSpaceDN w:val="0"/>
        <w:adjustRightInd w:val="0"/>
        <w:ind w:firstLine="567"/>
        <w:jc w:val="both"/>
        <w:rPr>
          <w:rFonts w:eastAsia="TimesNewRomanPSMT"/>
          <w:sz w:val="28"/>
          <w:szCs w:val="28"/>
          <w:lang w:eastAsia="en-US"/>
        </w:rPr>
      </w:pPr>
      <w:r w:rsidRPr="00E95E5B">
        <w:rPr>
          <w:rFonts w:eastAsia="TimesNewRomanPSMT"/>
          <w:sz w:val="28"/>
          <w:szCs w:val="28"/>
          <w:lang w:eastAsia="en-US"/>
        </w:rPr>
        <w:t>Потери энергии от вихревых токов зависят не только от свойств материала, в котором они</w:t>
      </w:r>
      <w:r>
        <w:rPr>
          <w:rFonts w:eastAsia="TimesNewRomanPSMT"/>
          <w:sz w:val="28"/>
          <w:szCs w:val="28"/>
          <w:lang w:eastAsia="en-US"/>
        </w:rPr>
        <w:t xml:space="preserve"> </w:t>
      </w:r>
      <w:r w:rsidRPr="00E95E5B">
        <w:rPr>
          <w:rFonts w:eastAsia="TimesNewRomanPSMT"/>
          <w:sz w:val="28"/>
          <w:szCs w:val="28"/>
          <w:lang w:eastAsia="en-US"/>
        </w:rPr>
        <w:t xml:space="preserve">возникают, и толщины стальных пластин, из </w:t>
      </w:r>
      <w:r w:rsidRPr="00E95E5B">
        <w:rPr>
          <w:rFonts w:eastAsia="TimesNewRomanPSMT"/>
          <w:sz w:val="28"/>
          <w:szCs w:val="28"/>
          <w:lang w:eastAsia="en-US"/>
        </w:rPr>
        <w:lastRenderedPageBreak/>
        <w:t xml:space="preserve">которых собран </w:t>
      </w:r>
      <w:proofErr w:type="spellStart"/>
      <w:r w:rsidRPr="00E95E5B">
        <w:rPr>
          <w:rFonts w:eastAsia="TimesNewRomanPSMT"/>
          <w:sz w:val="28"/>
          <w:szCs w:val="28"/>
          <w:lang w:eastAsia="en-US"/>
        </w:rPr>
        <w:t>магнитопровод</w:t>
      </w:r>
      <w:proofErr w:type="spellEnd"/>
      <w:r w:rsidRPr="00E95E5B">
        <w:rPr>
          <w:rFonts w:eastAsia="TimesNewRomanPSMT"/>
          <w:sz w:val="28"/>
          <w:szCs w:val="28"/>
          <w:lang w:eastAsia="en-US"/>
        </w:rPr>
        <w:t xml:space="preserve"> аппарата или</w:t>
      </w:r>
      <w:r>
        <w:rPr>
          <w:rFonts w:eastAsia="TimesNewRomanPSMT"/>
          <w:sz w:val="28"/>
          <w:szCs w:val="28"/>
          <w:lang w:eastAsia="en-US"/>
        </w:rPr>
        <w:t xml:space="preserve"> </w:t>
      </w:r>
      <w:r w:rsidRPr="00E95E5B">
        <w:rPr>
          <w:rFonts w:eastAsia="TimesNewRomanPSMT"/>
          <w:sz w:val="28"/>
          <w:szCs w:val="28"/>
          <w:lang w:eastAsia="en-US"/>
        </w:rPr>
        <w:t>машины, но также от магнитной индукции и скорости ее изменения.</w:t>
      </w:r>
    </w:p>
    <w:p w:rsidR="00E95E5B" w:rsidRPr="00E95E5B" w:rsidRDefault="00E95E5B" w:rsidP="00E95E5B">
      <w:pPr>
        <w:autoSpaceDE w:val="0"/>
        <w:autoSpaceDN w:val="0"/>
        <w:adjustRightInd w:val="0"/>
        <w:ind w:firstLine="567"/>
        <w:jc w:val="both"/>
        <w:rPr>
          <w:rFonts w:eastAsia="TimesNewRomanPSMT"/>
          <w:sz w:val="28"/>
          <w:szCs w:val="28"/>
          <w:lang w:eastAsia="en-US"/>
        </w:rPr>
      </w:pPr>
      <w:r w:rsidRPr="00E95E5B">
        <w:rPr>
          <w:rFonts w:eastAsia="TimesNewRomanPSMT"/>
          <w:sz w:val="28"/>
          <w:szCs w:val="28"/>
          <w:lang w:eastAsia="en-US"/>
        </w:rPr>
        <w:t>В некоторых случаях вихревые токи оказывают положительное влияние.</w:t>
      </w:r>
    </w:p>
    <w:p w:rsidR="00E95E5B" w:rsidRPr="00E95E5B" w:rsidRDefault="00E95E5B" w:rsidP="00E95E5B">
      <w:pPr>
        <w:autoSpaceDE w:val="0"/>
        <w:autoSpaceDN w:val="0"/>
        <w:adjustRightInd w:val="0"/>
        <w:ind w:firstLine="567"/>
        <w:jc w:val="both"/>
        <w:rPr>
          <w:rFonts w:eastAsia="TimesNewRomanPSMT"/>
          <w:sz w:val="28"/>
          <w:szCs w:val="28"/>
          <w:lang w:eastAsia="en-US"/>
        </w:rPr>
      </w:pPr>
      <w:r w:rsidRPr="00E95E5B">
        <w:rPr>
          <w:rFonts w:eastAsia="TimesNewRomanPSMT"/>
          <w:sz w:val="28"/>
          <w:szCs w:val="28"/>
          <w:lang w:eastAsia="en-US"/>
        </w:rPr>
        <w:t>Так, например, на использовании вихревых токов основана работа индукционных</w:t>
      </w:r>
      <w:r>
        <w:rPr>
          <w:rFonts w:eastAsia="TimesNewRomanPSMT"/>
          <w:sz w:val="28"/>
          <w:szCs w:val="28"/>
          <w:lang w:eastAsia="en-US"/>
        </w:rPr>
        <w:t xml:space="preserve"> </w:t>
      </w:r>
      <w:r w:rsidRPr="00E95E5B">
        <w:rPr>
          <w:rFonts w:eastAsia="TimesNewRomanPSMT"/>
          <w:sz w:val="28"/>
          <w:szCs w:val="28"/>
          <w:lang w:eastAsia="en-US"/>
        </w:rPr>
        <w:t>электродвигателей, индукционных электропечей для плавки металлов, индукционных</w:t>
      </w:r>
      <w:r>
        <w:rPr>
          <w:rFonts w:eastAsia="TimesNewRomanPSMT"/>
          <w:sz w:val="28"/>
          <w:szCs w:val="28"/>
          <w:lang w:eastAsia="en-US"/>
        </w:rPr>
        <w:t xml:space="preserve"> </w:t>
      </w:r>
      <w:r w:rsidRPr="00E95E5B">
        <w:rPr>
          <w:rFonts w:eastAsia="TimesNewRomanPSMT"/>
          <w:sz w:val="28"/>
          <w:szCs w:val="28"/>
          <w:lang w:eastAsia="en-US"/>
        </w:rPr>
        <w:t>электроизмерительных приборов (счетчики электроэнергии), сушка древесины, закалка металлов</w:t>
      </w:r>
      <w:r>
        <w:rPr>
          <w:rFonts w:eastAsia="TimesNewRomanPSMT"/>
          <w:sz w:val="28"/>
          <w:szCs w:val="28"/>
          <w:lang w:eastAsia="en-US"/>
        </w:rPr>
        <w:t xml:space="preserve"> </w:t>
      </w:r>
      <w:r w:rsidRPr="00E95E5B">
        <w:rPr>
          <w:rFonts w:eastAsia="TimesNewRomanPSMT"/>
          <w:sz w:val="28"/>
          <w:szCs w:val="28"/>
          <w:lang w:eastAsia="en-US"/>
        </w:rPr>
        <w:t>и др.</w:t>
      </w:r>
    </w:p>
    <w:p w:rsidR="00E95E5B" w:rsidRPr="00E95E5B" w:rsidRDefault="00E95E5B" w:rsidP="00E95E5B">
      <w:pPr>
        <w:autoSpaceDE w:val="0"/>
        <w:autoSpaceDN w:val="0"/>
        <w:adjustRightInd w:val="0"/>
        <w:ind w:firstLine="567"/>
        <w:jc w:val="both"/>
        <w:rPr>
          <w:rFonts w:eastAsia="TimesNewRomanPSMT"/>
          <w:sz w:val="28"/>
          <w:szCs w:val="28"/>
          <w:lang w:eastAsia="en-US"/>
        </w:rPr>
      </w:pPr>
      <w:r w:rsidRPr="00E95E5B">
        <w:rPr>
          <w:rFonts w:eastAsia="TimesNewRomanPSMT"/>
          <w:sz w:val="28"/>
          <w:szCs w:val="28"/>
          <w:lang w:eastAsia="en-US"/>
        </w:rPr>
        <w:t xml:space="preserve">Нужно сказать, что существуют магнитные изоляторы </w:t>
      </w:r>
      <w:r>
        <w:rPr>
          <w:rFonts w:eastAsia="TimesNewRomanPSMT"/>
          <w:sz w:val="28"/>
          <w:szCs w:val="28"/>
          <w:lang w:eastAsia="en-US"/>
        </w:rPr>
        <w:t>-</w:t>
      </w:r>
      <w:r w:rsidRPr="00E95E5B">
        <w:rPr>
          <w:rFonts w:eastAsia="TimesNewRomanPSMT"/>
          <w:sz w:val="28"/>
          <w:szCs w:val="28"/>
          <w:lang w:eastAsia="en-US"/>
        </w:rPr>
        <w:t xml:space="preserve"> </w:t>
      </w:r>
      <w:r w:rsidRPr="00E95E5B">
        <w:rPr>
          <w:rFonts w:eastAsia="TimesNewRomanPSMT"/>
          <w:b/>
          <w:sz w:val="28"/>
          <w:szCs w:val="28"/>
          <w:lang w:eastAsia="en-US"/>
        </w:rPr>
        <w:t>ферриты</w:t>
      </w:r>
      <w:r w:rsidRPr="00E95E5B">
        <w:rPr>
          <w:rFonts w:eastAsia="TimesNewRomanPSMT"/>
          <w:sz w:val="28"/>
          <w:szCs w:val="28"/>
          <w:lang w:eastAsia="en-US"/>
        </w:rPr>
        <w:t>.</w:t>
      </w:r>
    </w:p>
    <w:p w:rsidR="00E95E5B" w:rsidRPr="00E95E5B" w:rsidRDefault="00E95E5B" w:rsidP="00E95E5B">
      <w:pPr>
        <w:autoSpaceDE w:val="0"/>
        <w:autoSpaceDN w:val="0"/>
        <w:adjustRightInd w:val="0"/>
        <w:ind w:firstLine="567"/>
        <w:jc w:val="both"/>
        <w:rPr>
          <w:rFonts w:eastAsia="TimesNewRomanPSMT"/>
          <w:sz w:val="28"/>
          <w:szCs w:val="28"/>
          <w:lang w:eastAsia="en-US"/>
        </w:rPr>
      </w:pPr>
      <w:r w:rsidRPr="00736A32">
        <w:rPr>
          <w:rFonts w:eastAsia="TimesNewRomanPSMT"/>
          <w:b/>
          <w:sz w:val="28"/>
          <w:szCs w:val="28"/>
          <w:lang w:eastAsia="en-US"/>
        </w:rPr>
        <w:t>Ферриты</w:t>
      </w:r>
      <w:r w:rsidRPr="00E95E5B">
        <w:rPr>
          <w:rFonts w:eastAsia="TimesNewRomanPSMT"/>
          <w:sz w:val="28"/>
          <w:szCs w:val="28"/>
          <w:lang w:eastAsia="en-US"/>
        </w:rPr>
        <w:t xml:space="preserve"> </w:t>
      </w:r>
      <w:r>
        <w:rPr>
          <w:rFonts w:eastAsia="TimesNewRomanPSMT"/>
          <w:sz w:val="28"/>
          <w:szCs w:val="28"/>
          <w:lang w:eastAsia="en-US"/>
        </w:rPr>
        <w:t xml:space="preserve">- </w:t>
      </w:r>
      <w:r w:rsidRPr="00E95E5B">
        <w:rPr>
          <w:rFonts w:eastAsia="TimesNewRomanPSMT"/>
          <w:sz w:val="28"/>
          <w:szCs w:val="28"/>
          <w:lang w:eastAsia="en-US"/>
        </w:rPr>
        <w:t>ферромагнетики, не проводящие электрического тока.</w:t>
      </w:r>
    </w:p>
    <w:p w:rsidR="00E95E5B" w:rsidRPr="00E95E5B" w:rsidRDefault="00E95E5B" w:rsidP="00E95E5B">
      <w:pPr>
        <w:autoSpaceDE w:val="0"/>
        <w:autoSpaceDN w:val="0"/>
        <w:adjustRightInd w:val="0"/>
        <w:ind w:firstLine="567"/>
        <w:jc w:val="both"/>
        <w:rPr>
          <w:rFonts w:eastAsia="TimesNewRomanPSMT"/>
          <w:sz w:val="28"/>
          <w:szCs w:val="28"/>
          <w:lang w:eastAsia="en-US"/>
        </w:rPr>
      </w:pPr>
      <w:r w:rsidRPr="00E95E5B">
        <w:rPr>
          <w:rFonts w:eastAsia="TimesNewRomanPSMT"/>
          <w:sz w:val="28"/>
          <w:szCs w:val="28"/>
          <w:lang w:eastAsia="en-US"/>
        </w:rPr>
        <w:t>При перемагничивании в ферритах не возникают вихревые токи. В результате потери</w:t>
      </w:r>
      <w:r>
        <w:rPr>
          <w:rFonts w:eastAsia="TimesNewRomanPSMT"/>
          <w:sz w:val="28"/>
          <w:szCs w:val="28"/>
          <w:lang w:eastAsia="en-US"/>
        </w:rPr>
        <w:t xml:space="preserve"> </w:t>
      </w:r>
      <w:r w:rsidRPr="00E95E5B">
        <w:rPr>
          <w:rFonts w:eastAsia="TimesNewRomanPSMT"/>
          <w:sz w:val="28"/>
          <w:szCs w:val="28"/>
          <w:lang w:eastAsia="en-US"/>
        </w:rPr>
        <w:t>энергии на выделение теплоты сводятся к минимуму. Это особенно важно для радиоэлектронной</w:t>
      </w:r>
      <w:r>
        <w:rPr>
          <w:rFonts w:eastAsia="TimesNewRomanPSMT"/>
          <w:sz w:val="28"/>
          <w:szCs w:val="28"/>
          <w:lang w:eastAsia="en-US"/>
        </w:rPr>
        <w:t xml:space="preserve"> </w:t>
      </w:r>
      <w:r w:rsidRPr="00E95E5B">
        <w:rPr>
          <w:rFonts w:eastAsia="TimesNewRomanPSMT"/>
          <w:sz w:val="28"/>
          <w:szCs w:val="28"/>
          <w:lang w:eastAsia="en-US"/>
        </w:rPr>
        <w:t>аппаратуры, работающей в области очень высоких частот (миллионы колебаний в секунду). Здесь</w:t>
      </w:r>
      <w:r>
        <w:rPr>
          <w:rFonts w:eastAsia="TimesNewRomanPSMT"/>
          <w:sz w:val="28"/>
          <w:szCs w:val="28"/>
          <w:lang w:eastAsia="en-US"/>
        </w:rPr>
        <w:t xml:space="preserve"> </w:t>
      </w:r>
      <w:r w:rsidRPr="00E95E5B">
        <w:rPr>
          <w:rFonts w:eastAsia="TimesNewRomanPSMT"/>
          <w:sz w:val="28"/>
          <w:szCs w:val="28"/>
          <w:lang w:eastAsia="en-US"/>
        </w:rPr>
        <w:t>применение сердечников катушек из отдельных пластин уже не дает нужного эффекта, так как в</w:t>
      </w:r>
      <w:r>
        <w:rPr>
          <w:rFonts w:eastAsia="TimesNewRomanPSMT"/>
          <w:sz w:val="28"/>
          <w:szCs w:val="28"/>
          <w:lang w:eastAsia="en-US"/>
        </w:rPr>
        <w:t xml:space="preserve"> </w:t>
      </w:r>
      <w:r w:rsidRPr="00E95E5B">
        <w:rPr>
          <w:rFonts w:eastAsia="TimesNewRomanPSMT"/>
          <w:sz w:val="28"/>
          <w:szCs w:val="28"/>
          <w:lang w:eastAsia="en-US"/>
        </w:rPr>
        <w:t>каждой пластине возникают большие токи Фуко. Поэтому из ферритов делают сердечники высокочастотных трансформаторов, магнитные антенны транзисторов и др.</w:t>
      </w:r>
    </w:p>
    <w:p w:rsidR="00E95E5B" w:rsidRPr="00E95E5B" w:rsidRDefault="00E95E5B" w:rsidP="00E95E5B">
      <w:pPr>
        <w:autoSpaceDE w:val="0"/>
        <w:autoSpaceDN w:val="0"/>
        <w:adjustRightInd w:val="0"/>
        <w:ind w:firstLine="567"/>
        <w:jc w:val="both"/>
        <w:rPr>
          <w:rFonts w:eastAsia="TimesNewRomanPSMT"/>
          <w:sz w:val="28"/>
          <w:szCs w:val="28"/>
          <w:lang w:eastAsia="en-US"/>
        </w:rPr>
      </w:pPr>
      <w:r w:rsidRPr="00E95E5B">
        <w:rPr>
          <w:rFonts w:eastAsia="TimesNewRomanPSMT"/>
          <w:sz w:val="28"/>
          <w:szCs w:val="28"/>
          <w:lang w:eastAsia="en-US"/>
        </w:rPr>
        <w:t>Ферритовые сердечники изготовляют из смеси порошков исходных веществ. Смесь</w:t>
      </w:r>
      <w:r>
        <w:rPr>
          <w:rFonts w:eastAsia="TimesNewRomanPSMT"/>
          <w:sz w:val="28"/>
          <w:szCs w:val="28"/>
          <w:lang w:eastAsia="en-US"/>
        </w:rPr>
        <w:t xml:space="preserve"> </w:t>
      </w:r>
      <w:r w:rsidRPr="00E95E5B">
        <w:rPr>
          <w:rFonts w:eastAsia="TimesNewRomanPSMT"/>
          <w:sz w:val="28"/>
          <w:szCs w:val="28"/>
          <w:lang w:eastAsia="en-US"/>
        </w:rPr>
        <w:t>прессуется и подвергается термической обработке.</w:t>
      </w:r>
    </w:p>
    <w:p w:rsidR="00E95E5B" w:rsidRPr="00E95E5B" w:rsidRDefault="00E95E5B" w:rsidP="00E95E5B">
      <w:pPr>
        <w:autoSpaceDE w:val="0"/>
        <w:autoSpaceDN w:val="0"/>
        <w:adjustRightInd w:val="0"/>
        <w:ind w:firstLine="567"/>
        <w:jc w:val="both"/>
        <w:rPr>
          <w:rFonts w:eastAsia="TimesNewRomanPSMT"/>
          <w:sz w:val="28"/>
          <w:szCs w:val="28"/>
          <w:lang w:eastAsia="en-US"/>
        </w:rPr>
      </w:pPr>
      <w:r w:rsidRPr="00E95E5B">
        <w:rPr>
          <w:rFonts w:eastAsia="TimesNewRomanPSMT"/>
          <w:sz w:val="28"/>
          <w:szCs w:val="28"/>
          <w:lang w:eastAsia="en-US"/>
        </w:rPr>
        <w:t>Существенно, кроме того, что при очень быстром изменении магнитного поля в обычном</w:t>
      </w:r>
      <w:r>
        <w:rPr>
          <w:rFonts w:eastAsia="TimesNewRomanPSMT"/>
          <w:sz w:val="28"/>
          <w:szCs w:val="28"/>
          <w:lang w:eastAsia="en-US"/>
        </w:rPr>
        <w:t xml:space="preserve"> </w:t>
      </w:r>
      <w:r w:rsidRPr="00E95E5B">
        <w:rPr>
          <w:rFonts w:eastAsia="TimesNewRomanPSMT"/>
          <w:sz w:val="28"/>
          <w:szCs w:val="28"/>
          <w:lang w:eastAsia="en-US"/>
        </w:rPr>
        <w:t>ферромагнетике возникают индукционные токи, магнитное поле которых препятствует</w:t>
      </w:r>
      <w:r w:rsidR="00ED7E3F">
        <w:rPr>
          <w:rFonts w:eastAsia="TimesNewRomanPSMT"/>
          <w:sz w:val="28"/>
          <w:szCs w:val="28"/>
          <w:lang w:eastAsia="en-US"/>
        </w:rPr>
        <w:t xml:space="preserve"> </w:t>
      </w:r>
      <w:r w:rsidRPr="00E95E5B">
        <w:rPr>
          <w:rFonts w:eastAsia="TimesNewRomanPSMT"/>
          <w:sz w:val="28"/>
          <w:szCs w:val="28"/>
          <w:lang w:eastAsia="en-US"/>
        </w:rPr>
        <w:t>изменению магнитного потока в сердечнике катушки. Из-за этого поток магнитной индукции</w:t>
      </w:r>
      <w:r w:rsidR="00ED7E3F">
        <w:rPr>
          <w:rFonts w:eastAsia="TimesNewRomanPSMT"/>
          <w:sz w:val="28"/>
          <w:szCs w:val="28"/>
          <w:lang w:eastAsia="en-US"/>
        </w:rPr>
        <w:t xml:space="preserve"> </w:t>
      </w:r>
      <w:r w:rsidRPr="00E95E5B">
        <w:rPr>
          <w:rFonts w:eastAsia="TimesNewRomanPSMT"/>
          <w:sz w:val="28"/>
          <w:szCs w:val="28"/>
          <w:lang w:eastAsia="en-US"/>
        </w:rPr>
        <w:t xml:space="preserve">практически не меняется и сердечник не </w:t>
      </w:r>
      <w:proofErr w:type="spellStart"/>
      <w:r w:rsidRPr="00E95E5B">
        <w:rPr>
          <w:rFonts w:eastAsia="TimesNewRomanPSMT"/>
          <w:sz w:val="28"/>
          <w:szCs w:val="28"/>
          <w:lang w:eastAsia="en-US"/>
        </w:rPr>
        <w:t>перемагничивается</w:t>
      </w:r>
      <w:proofErr w:type="spellEnd"/>
      <w:r w:rsidRPr="00E95E5B">
        <w:rPr>
          <w:rFonts w:eastAsia="TimesNewRomanPSMT"/>
          <w:sz w:val="28"/>
          <w:szCs w:val="28"/>
          <w:lang w:eastAsia="en-US"/>
        </w:rPr>
        <w:t>.</w:t>
      </w:r>
    </w:p>
    <w:p w:rsidR="00E70333" w:rsidRDefault="00E95E5B" w:rsidP="00ED7E3F">
      <w:pPr>
        <w:autoSpaceDE w:val="0"/>
        <w:autoSpaceDN w:val="0"/>
        <w:adjustRightInd w:val="0"/>
        <w:ind w:firstLine="567"/>
        <w:jc w:val="both"/>
        <w:rPr>
          <w:rFonts w:eastAsia="TimesNewRomanPSMT"/>
          <w:sz w:val="28"/>
          <w:szCs w:val="28"/>
          <w:lang w:eastAsia="en-US"/>
        </w:rPr>
      </w:pPr>
      <w:r w:rsidRPr="00E95E5B">
        <w:rPr>
          <w:rFonts w:eastAsia="TimesNewRomanPSMT"/>
          <w:sz w:val="28"/>
          <w:szCs w:val="28"/>
          <w:lang w:eastAsia="en-US"/>
        </w:rPr>
        <w:t>В ферритах вихревые токи не создаются, и поэтому их можно очень быстро</w:t>
      </w:r>
      <w:r w:rsidR="00ED7E3F">
        <w:rPr>
          <w:rFonts w:eastAsia="TimesNewRomanPSMT"/>
          <w:sz w:val="28"/>
          <w:szCs w:val="28"/>
          <w:lang w:eastAsia="en-US"/>
        </w:rPr>
        <w:t xml:space="preserve"> </w:t>
      </w:r>
      <w:proofErr w:type="spellStart"/>
      <w:r w:rsidRPr="00E95E5B">
        <w:rPr>
          <w:rFonts w:eastAsia="TimesNewRomanPSMT"/>
          <w:sz w:val="28"/>
          <w:szCs w:val="28"/>
          <w:lang w:eastAsia="en-US"/>
        </w:rPr>
        <w:t>перемагничивать</w:t>
      </w:r>
      <w:proofErr w:type="spellEnd"/>
      <w:r w:rsidRPr="00E95E5B">
        <w:rPr>
          <w:rFonts w:eastAsia="TimesNewRomanPSMT"/>
          <w:sz w:val="28"/>
          <w:szCs w:val="28"/>
          <w:lang w:eastAsia="en-US"/>
        </w:rPr>
        <w:t>. Это свойство ферритов используется в электронных устройствах, работающих</w:t>
      </w:r>
      <w:r w:rsidR="00ED7E3F">
        <w:rPr>
          <w:rFonts w:eastAsia="TimesNewRomanPSMT"/>
          <w:sz w:val="28"/>
          <w:szCs w:val="28"/>
          <w:lang w:eastAsia="en-US"/>
        </w:rPr>
        <w:t xml:space="preserve"> </w:t>
      </w:r>
      <w:r w:rsidRPr="00E95E5B">
        <w:rPr>
          <w:rFonts w:eastAsia="TimesNewRomanPSMT"/>
          <w:sz w:val="28"/>
          <w:szCs w:val="28"/>
          <w:lang w:eastAsia="en-US"/>
        </w:rPr>
        <w:t>на сверхвысоких частотах.</w:t>
      </w:r>
    </w:p>
    <w:p w:rsidR="00ED7E3F" w:rsidRDefault="00ED7E3F" w:rsidP="00ED7E3F">
      <w:pPr>
        <w:autoSpaceDE w:val="0"/>
        <w:autoSpaceDN w:val="0"/>
        <w:adjustRightInd w:val="0"/>
        <w:ind w:firstLine="567"/>
        <w:jc w:val="both"/>
        <w:rPr>
          <w:rFonts w:eastAsia="TimesNewRomanPSMT"/>
          <w:sz w:val="28"/>
          <w:szCs w:val="28"/>
          <w:lang w:eastAsia="en-US"/>
        </w:rPr>
      </w:pPr>
    </w:p>
    <w:p w:rsidR="00BC4C66" w:rsidRPr="00BC4C66" w:rsidRDefault="00BC4C66" w:rsidP="00BC4C66">
      <w:pPr>
        <w:jc w:val="both"/>
        <w:rPr>
          <w:rFonts w:eastAsia="TimesNewRomanPS-BoldMT"/>
          <w:b/>
          <w:bCs/>
          <w:sz w:val="28"/>
          <w:szCs w:val="28"/>
        </w:rPr>
      </w:pPr>
      <w:r w:rsidRPr="00BC4C66">
        <w:rPr>
          <w:b/>
          <w:iCs/>
          <w:sz w:val="28"/>
          <w:szCs w:val="28"/>
        </w:rPr>
        <w:t xml:space="preserve">Вопрос 2. </w:t>
      </w:r>
      <w:r w:rsidRPr="00BC4C66">
        <w:rPr>
          <w:rFonts w:eastAsia="TimesNewRomanPS-BoldMT"/>
          <w:b/>
          <w:bCs/>
          <w:sz w:val="28"/>
          <w:szCs w:val="28"/>
        </w:rPr>
        <w:t>Самоиндукция. Индуктивность. ЭДС самоиндукции</w:t>
      </w:r>
    </w:p>
    <w:p w:rsidR="00BC4C66" w:rsidRPr="00DF7CC4" w:rsidRDefault="00BC4C66" w:rsidP="00BC4C66">
      <w:pPr>
        <w:autoSpaceDE w:val="0"/>
        <w:autoSpaceDN w:val="0"/>
        <w:adjustRightInd w:val="0"/>
        <w:ind w:firstLine="567"/>
        <w:jc w:val="both"/>
        <w:rPr>
          <w:rFonts w:eastAsia="TimesNewRomanPSMT"/>
          <w:sz w:val="28"/>
          <w:szCs w:val="28"/>
        </w:rPr>
      </w:pPr>
      <w:r w:rsidRPr="00DF7CC4">
        <w:rPr>
          <w:rFonts w:eastAsia="TimesNewRomanPS-BoldMT"/>
          <w:b/>
          <w:bCs/>
          <w:sz w:val="28"/>
          <w:szCs w:val="28"/>
        </w:rPr>
        <w:t xml:space="preserve">Самоиндукция </w:t>
      </w:r>
      <w:r w:rsidRPr="00DF7CC4">
        <w:rPr>
          <w:rFonts w:eastAsia="TimesNewRomanPSMT"/>
          <w:sz w:val="28"/>
          <w:szCs w:val="28"/>
        </w:rPr>
        <w:t>является важным частным случаем электромагнитной индукции, когда изменяющийся магнитный поток, вызывающий ЭДС индукции, создается током в самом контуре.</w:t>
      </w:r>
    </w:p>
    <w:p w:rsidR="00BC4C66" w:rsidRPr="00DF7CC4" w:rsidRDefault="00BC4C66" w:rsidP="00BC4C66">
      <w:pPr>
        <w:autoSpaceDE w:val="0"/>
        <w:autoSpaceDN w:val="0"/>
        <w:adjustRightInd w:val="0"/>
        <w:ind w:firstLine="567"/>
        <w:jc w:val="both"/>
        <w:rPr>
          <w:rFonts w:eastAsia="TimesNewRomanPSMT"/>
          <w:sz w:val="28"/>
          <w:szCs w:val="28"/>
        </w:rPr>
      </w:pPr>
      <w:r w:rsidRPr="00DF7CC4">
        <w:rPr>
          <w:rFonts w:eastAsia="TimesNewRomanPSMT"/>
          <w:sz w:val="28"/>
          <w:szCs w:val="28"/>
        </w:rPr>
        <w:t xml:space="preserve">Если ток в рассматриваемом контуре по каким-то причинам изменяется, то изменяется и магнитное поле этого тока, а, следовательно, и собственный магнитный поток, пронизывающий контур. В контуре возникает ЭДС. Так как нет посторонних магнитов или магнитных полей, а ЭДС возникает при изменении собственного поля катушки, то эта ЭДС называется ЭДС самоиндукции, которая согласно правилу Ленца препятствует изменению тока в контуре. Из этого следует: если ток увеличивается, то ЭДС направлена навстречу току, а в случае, если ток уменьшается, то возникающая ЭДС – </w:t>
      </w:r>
      <w:proofErr w:type="spellStart"/>
      <w:r w:rsidRPr="00DF7CC4">
        <w:rPr>
          <w:rFonts w:eastAsia="TimesNewRomanPSMT"/>
          <w:sz w:val="28"/>
          <w:szCs w:val="28"/>
        </w:rPr>
        <w:t>сонаправлена</w:t>
      </w:r>
      <w:proofErr w:type="spellEnd"/>
      <w:r w:rsidRPr="00DF7CC4">
        <w:rPr>
          <w:rFonts w:eastAsia="TimesNewRomanPSMT"/>
          <w:sz w:val="28"/>
          <w:szCs w:val="28"/>
        </w:rPr>
        <w:t xml:space="preserve"> с током.</w:t>
      </w:r>
    </w:p>
    <w:p w:rsidR="00BC4C66" w:rsidRPr="00DF7CC4" w:rsidRDefault="00BC4C66" w:rsidP="00BC4C66">
      <w:pPr>
        <w:autoSpaceDE w:val="0"/>
        <w:autoSpaceDN w:val="0"/>
        <w:adjustRightInd w:val="0"/>
        <w:ind w:firstLine="567"/>
        <w:jc w:val="both"/>
        <w:rPr>
          <w:rFonts w:eastAsia="TimesNewRomanPSMT"/>
          <w:sz w:val="28"/>
          <w:szCs w:val="28"/>
        </w:rPr>
      </w:pPr>
      <w:r w:rsidRPr="00DF7CC4">
        <w:rPr>
          <w:rFonts w:eastAsia="TimesNewRomanPSMT"/>
          <w:sz w:val="28"/>
          <w:szCs w:val="28"/>
        </w:rPr>
        <w:t>Собственный магнитный поток Φ, пронизывающий контур или катушку с током,</w:t>
      </w:r>
    </w:p>
    <w:p w:rsidR="00BC4C66" w:rsidRPr="00DF7CC4" w:rsidRDefault="00BC4C66" w:rsidP="00BC4C66">
      <w:pPr>
        <w:autoSpaceDE w:val="0"/>
        <w:autoSpaceDN w:val="0"/>
        <w:adjustRightInd w:val="0"/>
        <w:ind w:firstLine="567"/>
        <w:jc w:val="both"/>
        <w:rPr>
          <w:rFonts w:eastAsia="TimesNewRomanPSMT"/>
          <w:b/>
          <w:i/>
          <w:sz w:val="28"/>
          <w:szCs w:val="28"/>
        </w:rPr>
      </w:pPr>
      <w:r w:rsidRPr="00DF7CC4">
        <w:rPr>
          <w:rFonts w:eastAsia="TimesNewRomanPSMT"/>
          <w:sz w:val="28"/>
          <w:szCs w:val="28"/>
        </w:rPr>
        <w:t xml:space="preserve">пропорционален силе тока </w:t>
      </w:r>
      <w:r w:rsidRPr="00DF7CC4">
        <w:rPr>
          <w:rFonts w:eastAsia="TimesNewRomanPS-ItalicMT"/>
          <w:i/>
          <w:iCs/>
          <w:sz w:val="28"/>
          <w:szCs w:val="28"/>
        </w:rPr>
        <w:t>I</w:t>
      </w:r>
      <w:r w:rsidRPr="00DF7CC4">
        <w:rPr>
          <w:rFonts w:eastAsia="TimesNewRomanPSMT"/>
          <w:sz w:val="28"/>
          <w:szCs w:val="28"/>
        </w:rPr>
        <w:t xml:space="preserve">:   </w:t>
      </w:r>
      <w:r w:rsidRPr="00DF7CC4">
        <w:rPr>
          <w:rFonts w:eastAsia="CambriaMath"/>
          <w:b/>
          <w:i/>
          <w:sz w:val="28"/>
          <w:szCs w:val="28"/>
        </w:rPr>
        <w:t xml:space="preserve">Ф = </w:t>
      </w:r>
      <w:r w:rsidRPr="00DF7CC4">
        <w:rPr>
          <w:rFonts w:eastAsia="MS Mincho"/>
          <w:b/>
          <w:i/>
          <w:sz w:val="28"/>
          <w:szCs w:val="28"/>
          <w:lang w:val="en-US"/>
        </w:rPr>
        <w:t>L</w:t>
      </w:r>
      <w:r w:rsidRPr="00DF7CC4">
        <w:rPr>
          <w:rFonts w:eastAsia="MS Mincho"/>
          <w:b/>
          <w:i/>
          <w:sz w:val="28"/>
          <w:szCs w:val="28"/>
        </w:rPr>
        <w:t>*</w:t>
      </w:r>
      <w:r w:rsidRPr="00DF7CC4">
        <w:rPr>
          <w:rFonts w:eastAsia="MS Mincho"/>
          <w:b/>
          <w:i/>
          <w:sz w:val="28"/>
          <w:szCs w:val="28"/>
          <w:lang w:val="en-US"/>
        </w:rPr>
        <w:t>I</w:t>
      </w:r>
    </w:p>
    <w:p w:rsidR="00BC4C66" w:rsidRPr="00DF7CC4" w:rsidRDefault="00BC4C66" w:rsidP="00BC4C66">
      <w:pPr>
        <w:autoSpaceDE w:val="0"/>
        <w:autoSpaceDN w:val="0"/>
        <w:adjustRightInd w:val="0"/>
        <w:ind w:firstLine="567"/>
        <w:jc w:val="both"/>
        <w:rPr>
          <w:rFonts w:eastAsia="TimesNewRomanPSMT"/>
          <w:sz w:val="28"/>
          <w:szCs w:val="28"/>
        </w:rPr>
      </w:pPr>
      <w:r w:rsidRPr="00DF7CC4">
        <w:rPr>
          <w:rFonts w:eastAsia="TimesNewRomanPSMT"/>
          <w:sz w:val="28"/>
          <w:szCs w:val="28"/>
        </w:rPr>
        <w:t xml:space="preserve">Коэффициент пропорциональности </w:t>
      </w:r>
      <w:r w:rsidRPr="00DF7CC4">
        <w:rPr>
          <w:rFonts w:eastAsia="TimesNewRomanPS-ItalicMT"/>
          <w:b/>
          <w:i/>
          <w:iCs/>
          <w:sz w:val="28"/>
          <w:szCs w:val="28"/>
        </w:rPr>
        <w:t>L</w:t>
      </w:r>
      <w:r w:rsidRPr="00DF7CC4">
        <w:rPr>
          <w:rFonts w:eastAsia="TimesNewRomanPS-ItalicMT"/>
          <w:i/>
          <w:iCs/>
          <w:sz w:val="28"/>
          <w:szCs w:val="28"/>
        </w:rPr>
        <w:t xml:space="preserve"> </w:t>
      </w:r>
      <w:r w:rsidRPr="00DF7CC4">
        <w:rPr>
          <w:rFonts w:eastAsia="TimesNewRomanPSMT"/>
          <w:sz w:val="28"/>
          <w:szCs w:val="28"/>
        </w:rPr>
        <w:t xml:space="preserve">в этой формуле называется </w:t>
      </w:r>
      <w:r w:rsidRPr="00DF7CC4">
        <w:rPr>
          <w:rFonts w:eastAsia="TimesNewRomanPS-BoldMT"/>
          <w:b/>
          <w:bCs/>
          <w:sz w:val="28"/>
          <w:szCs w:val="28"/>
        </w:rPr>
        <w:t>коэффициентом</w:t>
      </w:r>
      <w:r w:rsidR="00DF7CC4">
        <w:rPr>
          <w:rFonts w:eastAsia="TimesNewRomanPS-BoldMT"/>
          <w:b/>
          <w:bCs/>
          <w:sz w:val="28"/>
          <w:szCs w:val="28"/>
        </w:rPr>
        <w:t xml:space="preserve"> </w:t>
      </w:r>
      <w:r w:rsidRPr="00DF7CC4">
        <w:rPr>
          <w:rFonts w:eastAsia="TimesNewRomanPS-BoldMT"/>
          <w:b/>
          <w:bCs/>
          <w:sz w:val="28"/>
          <w:szCs w:val="28"/>
        </w:rPr>
        <w:t xml:space="preserve">самоиндукции </w:t>
      </w:r>
      <w:r w:rsidRPr="00DF7CC4">
        <w:rPr>
          <w:rFonts w:eastAsia="TimesNewRomanPSMT"/>
          <w:sz w:val="28"/>
          <w:szCs w:val="28"/>
        </w:rPr>
        <w:t xml:space="preserve">или </w:t>
      </w:r>
      <w:r w:rsidRPr="00DF7CC4">
        <w:rPr>
          <w:rFonts w:eastAsia="TimesNewRomanPS-BoldMT"/>
          <w:b/>
          <w:bCs/>
          <w:sz w:val="28"/>
          <w:szCs w:val="28"/>
        </w:rPr>
        <w:t xml:space="preserve">индуктивностью </w:t>
      </w:r>
      <w:r w:rsidRPr="00DF7CC4">
        <w:rPr>
          <w:rFonts w:eastAsia="TimesNewRomanPSMT"/>
          <w:sz w:val="28"/>
          <w:szCs w:val="28"/>
        </w:rPr>
        <w:t>катушки.</w:t>
      </w:r>
    </w:p>
    <w:p w:rsidR="00BC4C66" w:rsidRDefault="00BC4C66" w:rsidP="00BC4C66">
      <w:pPr>
        <w:autoSpaceDE w:val="0"/>
        <w:autoSpaceDN w:val="0"/>
        <w:adjustRightInd w:val="0"/>
        <w:ind w:firstLine="567"/>
        <w:jc w:val="both"/>
        <w:rPr>
          <w:rFonts w:eastAsia="TimesNewRomanPSMT"/>
          <w:sz w:val="28"/>
          <w:szCs w:val="28"/>
        </w:rPr>
      </w:pPr>
      <w:r w:rsidRPr="00DF7CC4">
        <w:rPr>
          <w:rFonts w:eastAsia="TimesNewRomanPS-BoldItalicMT"/>
          <w:b/>
          <w:bCs/>
          <w:i/>
          <w:iCs/>
          <w:sz w:val="28"/>
          <w:szCs w:val="28"/>
        </w:rPr>
        <w:t xml:space="preserve">ЭДС самоиндукции </w:t>
      </w:r>
      <w:r w:rsidRPr="00DF7CC4">
        <w:rPr>
          <w:rFonts w:eastAsia="CambriaMath"/>
          <w:b/>
          <w:i/>
          <w:sz w:val="28"/>
          <w:szCs w:val="28"/>
        </w:rPr>
        <w:t>Е</w:t>
      </w:r>
      <w:r w:rsidRPr="00DF7CC4">
        <w:rPr>
          <w:rFonts w:eastAsia="MS Mincho"/>
          <w:b/>
          <w:i/>
          <w:sz w:val="28"/>
          <w:szCs w:val="28"/>
          <w:vertAlign w:val="subscript"/>
          <w:lang w:val="en-US"/>
        </w:rPr>
        <w:t>L</w:t>
      </w:r>
      <w:r w:rsidRPr="00DF7CC4">
        <w:rPr>
          <w:rFonts w:eastAsia="TimesNewRomanPS-ItalicMT"/>
          <w:i/>
          <w:iCs/>
          <w:sz w:val="28"/>
          <w:szCs w:val="28"/>
        </w:rPr>
        <w:t xml:space="preserve"> </w:t>
      </w:r>
      <w:r w:rsidRPr="00DF7CC4">
        <w:rPr>
          <w:rFonts w:eastAsia="TimesNewRomanPSMT"/>
          <w:sz w:val="28"/>
          <w:szCs w:val="28"/>
        </w:rPr>
        <w:t>возникающая в катушке с неизменным значением индуктивности, согласно формуле Фарадея равна:</w:t>
      </w:r>
    </w:p>
    <w:p w:rsidR="00DF7CC4" w:rsidRPr="00DF7CC4" w:rsidRDefault="00DF7CC4" w:rsidP="00BC4C66">
      <w:pPr>
        <w:autoSpaceDE w:val="0"/>
        <w:autoSpaceDN w:val="0"/>
        <w:adjustRightInd w:val="0"/>
        <w:ind w:firstLine="567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noProof/>
          <w:sz w:val="28"/>
          <w:szCs w:val="28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1710690</wp:posOffset>
            </wp:positionH>
            <wp:positionV relativeFrom="paragraph">
              <wp:posOffset>-36830</wp:posOffset>
            </wp:positionV>
            <wp:extent cx="1524000" cy="352425"/>
            <wp:effectExtent l="19050" t="0" r="0" b="0"/>
            <wp:wrapTight wrapText="bothSides">
              <wp:wrapPolygon edited="0">
                <wp:start x="-270" y="0"/>
                <wp:lineTo x="-270" y="21016"/>
                <wp:lineTo x="21600" y="21016"/>
                <wp:lineTo x="21600" y="0"/>
                <wp:lineTo x="-270" y="0"/>
              </wp:wrapPolygon>
            </wp:wrapTight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42000" contrast="70000"/>
                    </a:blip>
                    <a:srcRect l="10268" t="19231" r="84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C4C66" w:rsidRPr="00DF7CC4" w:rsidRDefault="00BC4C66" w:rsidP="00BC4C6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BC4C66" w:rsidRPr="00DF7CC4" w:rsidRDefault="00BC4C66" w:rsidP="00BC4C66">
      <w:pPr>
        <w:autoSpaceDE w:val="0"/>
        <w:autoSpaceDN w:val="0"/>
        <w:adjustRightInd w:val="0"/>
        <w:ind w:firstLine="567"/>
        <w:jc w:val="both"/>
        <w:rPr>
          <w:rFonts w:eastAsia="TimesNewRomanPSMT"/>
          <w:sz w:val="28"/>
          <w:szCs w:val="28"/>
        </w:rPr>
      </w:pPr>
    </w:p>
    <w:p w:rsidR="00BC4C66" w:rsidRPr="00DF7CC4" w:rsidRDefault="00BC4C66" w:rsidP="00BC4C66">
      <w:pPr>
        <w:autoSpaceDE w:val="0"/>
        <w:autoSpaceDN w:val="0"/>
        <w:adjustRightInd w:val="0"/>
        <w:ind w:firstLine="567"/>
        <w:jc w:val="both"/>
        <w:rPr>
          <w:rFonts w:eastAsia="TimesNewRomanPSMT"/>
          <w:sz w:val="28"/>
          <w:szCs w:val="28"/>
        </w:rPr>
      </w:pPr>
      <w:r w:rsidRPr="00DF7CC4">
        <w:rPr>
          <w:rFonts w:eastAsia="TimesNewRomanPSMT"/>
          <w:sz w:val="28"/>
          <w:szCs w:val="28"/>
        </w:rPr>
        <w:t>То есть: ЭДС самоиндукции прямо пропорциональна индуктивности катушки и скорости изменения силы тока в ней.</w:t>
      </w:r>
    </w:p>
    <w:p w:rsidR="00BC4C66" w:rsidRPr="00DF7CC4" w:rsidRDefault="00BC4C66" w:rsidP="00BC4C66">
      <w:pPr>
        <w:autoSpaceDE w:val="0"/>
        <w:autoSpaceDN w:val="0"/>
        <w:adjustRightInd w:val="0"/>
        <w:ind w:firstLine="567"/>
        <w:jc w:val="both"/>
        <w:rPr>
          <w:rFonts w:eastAsia="TimesNewRomanPSMT"/>
          <w:sz w:val="28"/>
          <w:szCs w:val="28"/>
        </w:rPr>
      </w:pPr>
      <w:r w:rsidRPr="00DF7CC4">
        <w:rPr>
          <w:rFonts w:eastAsia="TimesNewRomanPSMT"/>
          <w:sz w:val="28"/>
          <w:szCs w:val="28"/>
        </w:rPr>
        <w:t xml:space="preserve">Единица индуктивности измеряется в </w:t>
      </w:r>
      <w:r w:rsidRPr="00DF7CC4">
        <w:rPr>
          <w:rFonts w:eastAsia="TimesNewRomanPS-BoldItalicMT"/>
          <w:b/>
          <w:bCs/>
          <w:i/>
          <w:iCs/>
          <w:sz w:val="28"/>
          <w:szCs w:val="28"/>
        </w:rPr>
        <w:t xml:space="preserve">генри </w:t>
      </w:r>
      <w:r w:rsidRPr="00DF7CC4">
        <w:rPr>
          <w:rFonts w:eastAsia="TimesNewRomanPSMT"/>
          <w:sz w:val="28"/>
          <w:szCs w:val="28"/>
        </w:rPr>
        <w:t xml:space="preserve">(Гн). Индуктивность катушки равна 1 Гн, если при силе постоянного тока в 1 А, собственный магнитный поток катушки равен 1 Вб: 1 Гн = 1 Вб / 1 А или 1генри — это индуктивность такой цепи, в которой при равномерном изменении тока на </w:t>
      </w:r>
      <w:r w:rsidR="00DF7CC4">
        <w:rPr>
          <w:rFonts w:eastAsia="TimesNewRomanPSMT"/>
          <w:sz w:val="28"/>
          <w:szCs w:val="28"/>
        </w:rPr>
        <w:t xml:space="preserve">           </w:t>
      </w:r>
      <w:r w:rsidRPr="00DF7CC4">
        <w:rPr>
          <w:rFonts w:eastAsia="TimesNewRomanPSMT"/>
          <w:sz w:val="28"/>
          <w:szCs w:val="28"/>
        </w:rPr>
        <w:t xml:space="preserve">1 ампер в секунду индуктируется ЭДС самоиндукции в 1 вольт. 1 Генри – очень большая индуктивность. В практических расчетах индуктивность часто выражается в долях генри: </w:t>
      </w:r>
      <w:proofErr w:type="spellStart"/>
      <w:r w:rsidRPr="00DF7CC4">
        <w:rPr>
          <w:rFonts w:eastAsia="TimesNewRomanPSMT"/>
          <w:sz w:val="28"/>
          <w:szCs w:val="28"/>
        </w:rPr>
        <w:t>миллигенри</w:t>
      </w:r>
      <w:proofErr w:type="spellEnd"/>
      <w:r w:rsidRPr="00DF7CC4">
        <w:rPr>
          <w:rFonts w:eastAsia="TimesNewRomanPSMT"/>
          <w:sz w:val="28"/>
          <w:szCs w:val="28"/>
        </w:rPr>
        <w:t xml:space="preserve"> (мГн) и </w:t>
      </w:r>
      <w:proofErr w:type="spellStart"/>
      <w:r w:rsidRPr="00DF7CC4">
        <w:rPr>
          <w:rFonts w:eastAsia="TimesNewRomanPSMT"/>
          <w:sz w:val="28"/>
          <w:szCs w:val="28"/>
        </w:rPr>
        <w:t>микрогенри</w:t>
      </w:r>
      <w:proofErr w:type="spellEnd"/>
      <w:r w:rsidRPr="00DF7CC4">
        <w:rPr>
          <w:rFonts w:eastAsia="TimesNewRomanPSMT"/>
          <w:sz w:val="28"/>
          <w:szCs w:val="28"/>
        </w:rPr>
        <w:t xml:space="preserve"> (мкГн);</w:t>
      </w:r>
    </w:p>
    <w:p w:rsidR="00BC4C66" w:rsidRPr="00DF7CC4" w:rsidRDefault="00BC4C66" w:rsidP="00BC4C66">
      <w:pPr>
        <w:autoSpaceDE w:val="0"/>
        <w:autoSpaceDN w:val="0"/>
        <w:adjustRightInd w:val="0"/>
        <w:ind w:firstLine="567"/>
        <w:jc w:val="both"/>
        <w:rPr>
          <w:rFonts w:eastAsia="TimesNewRomanPSMT"/>
          <w:sz w:val="28"/>
          <w:szCs w:val="28"/>
        </w:rPr>
      </w:pPr>
      <w:r w:rsidRPr="00DF7CC4">
        <w:rPr>
          <w:rFonts w:eastAsia="TimesNewRomanPSMT"/>
          <w:sz w:val="28"/>
          <w:szCs w:val="28"/>
        </w:rPr>
        <w:t>Величина индуктивности, в общем случае, зависит от длины и формы катушки, числа витков, наличия сердечника и его формы.</w:t>
      </w:r>
    </w:p>
    <w:p w:rsidR="00BC4C66" w:rsidRPr="00DF7CC4" w:rsidRDefault="00BC4C66" w:rsidP="00BC4C66">
      <w:pPr>
        <w:autoSpaceDE w:val="0"/>
        <w:autoSpaceDN w:val="0"/>
        <w:adjustRightInd w:val="0"/>
        <w:ind w:firstLine="567"/>
        <w:jc w:val="both"/>
        <w:rPr>
          <w:rFonts w:eastAsia="TimesNewRomanPSMT"/>
          <w:sz w:val="28"/>
          <w:szCs w:val="28"/>
        </w:rPr>
      </w:pPr>
      <w:r w:rsidRPr="00DF7CC4">
        <w:rPr>
          <w:rFonts w:eastAsia="TimesNewRomanPSMT"/>
          <w:sz w:val="28"/>
          <w:szCs w:val="28"/>
        </w:rPr>
        <w:t>Таким образом индуктивность катушки зависит от ее геометрических размеров и способа намотки катушки. Чем больше диаметр, длина намотки и число витков катушки, тем больше ее индуктивность.</w:t>
      </w:r>
    </w:p>
    <w:p w:rsidR="00BC4C66" w:rsidRPr="00DF7CC4" w:rsidRDefault="00BC4C66" w:rsidP="00BC4C66">
      <w:pPr>
        <w:autoSpaceDE w:val="0"/>
        <w:autoSpaceDN w:val="0"/>
        <w:adjustRightInd w:val="0"/>
        <w:ind w:firstLine="567"/>
        <w:jc w:val="both"/>
        <w:rPr>
          <w:rFonts w:eastAsia="TimesNewRomanPSMT"/>
          <w:sz w:val="28"/>
          <w:szCs w:val="28"/>
        </w:rPr>
      </w:pPr>
      <w:r w:rsidRPr="00DF7CC4">
        <w:rPr>
          <w:rFonts w:eastAsia="TimesNewRomanPSMT"/>
          <w:sz w:val="28"/>
          <w:szCs w:val="28"/>
        </w:rPr>
        <w:t>Если катушка наматывается плотно виток к витку, то индуктивность ее будет больше по сравнению с катушкой, намотанной неплотно, с промежутками между витками.</w:t>
      </w:r>
    </w:p>
    <w:p w:rsidR="00BC4C66" w:rsidRPr="00DF7CC4" w:rsidRDefault="00BC4C66" w:rsidP="00BC4C66">
      <w:pPr>
        <w:autoSpaceDE w:val="0"/>
        <w:autoSpaceDN w:val="0"/>
        <w:adjustRightInd w:val="0"/>
        <w:ind w:firstLine="567"/>
        <w:jc w:val="both"/>
        <w:rPr>
          <w:rFonts w:eastAsia="TimesNewRomanPSMT"/>
          <w:sz w:val="28"/>
          <w:szCs w:val="28"/>
        </w:rPr>
      </w:pPr>
      <w:r w:rsidRPr="00DF7CC4">
        <w:rPr>
          <w:rFonts w:eastAsia="TimesNewRomanPSMT"/>
          <w:sz w:val="28"/>
          <w:szCs w:val="28"/>
        </w:rPr>
        <w:t>Когда требуется намотать катушку по заданным размерам и нет провода нужного диаметра, то чтобы получить необходимую индуктивность необходимо:</w:t>
      </w:r>
    </w:p>
    <w:p w:rsidR="00BC4C66" w:rsidRPr="00DF7CC4" w:rsidRDefault="00BC4C66" w:rsidP="00BC4C66">
      <w:pPr>
        <w:autoSpaceDE w:val="0"/>
        <w:autoSpaceDN w:val="0"/>
        <w:adjustRightInd w:val="0"/>
        <w:ind w:firstLine="567"/>
        <w:jc w:val="both"/>
        <w:rPr>
          <w:rFonts w:eastAsia="TimesNewRomanPSMT"/>
          <w:sz w:val="28"/>
          <w:szCs w:val="28"/>
        </w:rPr>
      </w:pPr>
      <w:r w:rsidRPr="00DF7CC4">
        <w:rPr>
          <w:rFonts w:eastAsia="TimesNewRomanPSMT"/>
          <w:sz w:val="28"/>
          <w:szCs w:val="28"/>
        </w:rPr>
        <w:t>– при намотке ее более толстым проводом нужно несколько увеличить число витков катушки,</w:t>
      </w:r>
    </w:p>
    <w:p w:rsidR="00BC4C66" w:rsidRPr="00DF7CC4" w:rsidRDefault="00BC4C66" w:rsidP="00BC4C66">
      <w:pPr>
        <w:autoSpaceDE w:val="0"/>
        <w:autoSpaceDN w:val="0"/>
        <w:adjustRightInd w:val="0"/>
        <w:ind w:firstLine="567"/>
        <w:jc w:val="both"/>
        <w:rPr>
          <w:rFonts w:eastAsia="TimesNewRomanPSMT"/>
          <w:sz w:val="28"/>
          <w:szCs w:val="28"/>
        </w:rPr>
      </w:pPr>
      <w:r w:rsidRPr="00DF7CC4">
        <w:rPr>
          <w:rFonts w:eastAsia="TimesNewRomanPSMT"/>
          <w:sz w:val="28"/>
          <w:szCs w:val="28"/>
        </w:rPr>
        <w:t>– при намотке ее более тонким проводом нужно несколько уменьшить число витков катушки.</w:t>
      </w:r>
    </w:p>
    <w:p w:rsidR="00BC4C66" w:rsidRPr="00DF7CC4" w:rsidRDefault="00BC4C66" w:rsidP="00BC4C66">
      <w:pPr>
        <w:autoSpaceDE w:val="0"/>
        <w:autoSpaceDN w:val="0"/>
        <w:adjustRightInd w:val="0"/>
        <w:ind w:firstLine="567"/>
        <w:jc w:val="both"/>
        <w:rPr>
          <w:rFonts w:eastAsia="TimesNewRomanPSMT"/>
          <w:sz w:val="28"/>
          <w:szCs w:val="28"/>
        </w:rPr>
      </w:pPr>
      <w:r w:rsidRPr="00DF7CC4">
        <w:rPr>
          <w:rFonts w:eastAsia="TimesNewRomanPSMT"/>
          <w:sz w:val="28"/>
          <w:szCs w:val="28"/>
        </w:rPr>
        <w:t xml:space="preserve">Рассчитаем индуктивность длинного соленоида (соленоид - длинная катушка с одним рядом витков), имеющего </w:t>
      </w:r>
      <w:r w:rsidRPr="00DF7CC4">
        <w:rPr>
          <w:rFonts w:eastAsia="TimesNewRomanPS-ItalicMT"/>
          <w:b/>
          <w:i/>
          <w:iCs/>
          <w:sz w:val="28"/>
          <w:szCs w:val="28"/>
        </w:rPr>
        <w:t>N</w:t>
      </w:r>
      <w:r w:rsidRPr="00DF7CC4">
        <w:rPr>
          <w:rFonts w:eastAsia="TimesNewRomanPS-ItalicMT"/>
          <w:i/>
          <w:iCs/>
          <w:sz w:val="28"/>
          <w:szCs w:val="28"/>
        </w:rPr>
        <w:t xml:space="preserve"> </w:t>
      </w:r>
      <w:r w:rsidRPr="00DF7CC4">
        <w:rPr>
          <w:rFonts w:eastAsia="TimesNewRomanPSMT"/>
          <w:sz w:val="28"/>
          <w:szCs w:val="28"/>
        </w:rPr>
        <w:t xml:space="preserve">витков, площадь сечения </w:t>
      </w:r>
      <w:r w:rsidRPr="00DF7CC4">
        <w:rPr>
          <w:rFonts w:eastAsia="TimesNewRomanPS-ItalicMT"/>
          <w:b/>
          <w:i/>
          <w:iCs/>
          <w:sz w:val="28"/>
          <w:szCs w:val="28"/>
        </w:rPr>
        <w:t>S</w:t>
      </w:r>
      <w:r w:rsidRPr="00DF7CC4">
        <w:rPr>
          <w:rFonts w:eastAsia="TimesNewRomanPS-ItalicMT"/>
          <w:i/>
          <w:iCs/>
          <w:sz w:val="28"/>
          <w:szCs w:val="28"/>
        </w:rPr>
        <w:t xml:space="preserve"> </w:t>
      </w:r>
      <w:r w:rsidRPr="00DF7CC4">
        <w:rPr>
          <w:rFonts w:eastAsia="TimesNewRomanPSMT"/>
          <w:sz w:val="28"/>
          <w:szCs w:val="28"/>
        </w:rPr>
        <w:t xml:space="preserve">и длину </w:t>
      </w:r>
      <w:proofErr w:type="spellStart"/>
      <w:r w:rsidRPr="00DF7CC4">
        <w:rPr>
          <w:rFonts w:eastAsia="TimesNewRomanPS-ItalicMT"/>
          <w:b/>
          <w:i/>
          <w:iCs/>
          <w:sz w:val="28"/>
          <w:szCs w:val="28"/>
        </w:rPr>
        <w:t>l</w:t>
      </w:r>
      <w:proofErr w:type="spellEnd"/>
      <w:r w:rsidRPr="00DF7CC4">
        <w:rPr>
          <w:rFonts w:eastAsia="TimesNewRomanPSMT"/>
          <w:b/>
          <w:i/>
          <w:sz w:val="28"/>
          <w:szCs w:val="28"/>
        </w:rPr>
        <w:t>.</w:t>
      </w:r>
      <w:r w:rsidRPr="00DF7CC4">
        <w:rPr>
          <w:rFonts w:eastAsia="TimesNewRomanPSMT"/>
          <w:sz w:val="28"/>
          <w:szCs w:val="28"/>
        </w:rPr>
        <w:t xml:space="preserve"> Магнитное поле соленоида определяется формулой:</w:t>
      </w:r>
    </w:p>
    <w:p w:rsidR="00BC4C66" w:rsidRPr="00DF7CC4" w:rsidRDefault="00BC4C66" w:rsidP="00BC4C6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F7CC4">
        <w:rPr>
          <w:noProof/>
          <w:sz w:val="28"/>
          <w:szCs w:val="28"/>
        </w:rPr>
        <w:drawing>
          <wp:inline distT="0" distB="0" distL="0" distR="0">
            <wp:extent cx="5591175" cy="1491037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11000" contrast="21000"/>
                    </a:blip>
                    <a:srcRect t="4972" r="54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175" cy="14910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4C66" w:rsidRPr="00DF7CC4" w:rsidRDefault="00DF7CC4" w:rsidP="00BC4C66">
      <w:pPr>
        <w:autoSpaceDE w:val="0"/>
        <w:autoSpaceDN w:val="0"/>
        <w:adjustRightInd w:val="0"/>
        <w:ind w:firstLine="567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-99060</wp:posOffset>
            </wp:positionH>
            <wp:positionV relativeFrom="paragraph">
              <wp:posOffset>149225</wp:posOffset>
            </wp:positionV>
            <wp:extent cx="1647825" cy="1504950"/>
            <wp:effectExtent l="19050" t="0" r="9525" b="0"/>
            <wp:wrapTight wrapText="bothSides">
              <wp:wrapPolygon edited="0">
                <wp:start x="-250" y="0"/>
                <wp:lineTo x="-250" y="21327"/>
                <wp:lineTo x="21725" y="21327"/>
                <wp:lineTo x="21725" y="0"/>
                <wp:lineTo x="-250" y="0"/>
              </wp:wrapPolygon>
            </wp:wrapTight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9000" contrast="3000"/>
                    </a:blip>
                    <a:srcRect l="11374" t="5618" r="6635" b="56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C4C66" w:rsidRPr="00DF7CC4">
        <w:rPr>
          <w:rFonts w:eastAsia="TimesNewRomanPSMT"/>
          <w:sz w:val="28"/>
          <w:szCs w:val="28"/>
        </w:rPr>
        <w:t xml:space="preserve">Полученный результат не учитывает краевых эффектов, поэтому он приближенно справедлив только для достаточно длинных катушек. Если соленоид заполнен веществом с магнитной проницаемостью </w:t>
      </w:r>
      <w:r w:rsidR="00BC4C66" w:rsidRPr="00DF7CC4">
        <w:rPr>
          <w:rFonts w:eastAsia="TimesNewRomanPS-BoldItalicMT"/>
          <w:b/>
          <w:bCs/>
          <w:i/>
          <w:iCs/>
          <w:sz w:val="28"/>
          <w:szCs w:val="28"/>
        </w:rPr>
        <w:t xml:space="preserve">μ, </w:t>
      </w:r>
      <w:r w:rsidR="00BC4C66" w:rsidRPr="00DF7CC4">
        <w:rPr>
          <w:rFonts w:eastAsia="TimesNewRomanPSMT"/>
          <w:sz w:val="28"/>
          <w:szCs w:val="28"/>
        </w:rPr>
        <w:t xml:space="preserve">то при заданном токе </w:t>
      </w:r>
      <w:r w:rsidR="00BC4C66" w:rsidRPr="00DF7CC4">
        <w:rPr>
          <w:rFonts w:eastAsia="TimesNewRomanPS-ItalicMT"/>
          <w:b/>
          <w:i/>
          <w:iCs/>
          <w:sz w:val="28"/>
          <w:szCs w:val="28"/>
        </w:rPr>
        <w:t>I</w:t>
      </w:r>
      <w:r w:rsidR="00BC4C66" w:rsidRPr="00DF7CC4">
        <w:rPr>
          <w:rFonts w:eastAsia="TimesNewRomanPS-ItalicMT"/>
          <w:i/>
          <w:iCs/>
          <w:sz w:val="28"/>
          <w:szCs w:val="28"/>
        </w:rPr>
        <w:t xml:space="preserve"> </w:t>
      </w:r>
      <w:r w:rsidR="00BC4C66" w:rsidRPr="00DF7CC4">
        <w:rPr>
          <w:rFonts w:eastAsia="TimesNewRomanPSMT"/>
          <w:sz w:val="28"/>
          <w:szCs w:val="28"/>
        </w:rPr>
        <w:t xml:space="preserve">индукция магнитного поля возрастает по модулю в </w:t>
      </w:r>
      <w:r w:rsidR="00BC4C66" w:rsidRPr="00DF7CC4">
        <w:rPr>
          <w:rFonts w:eastAsia="TimesNewRomanPSMT"/>
          <w:b/>
          <w:i/>
          <w:sz w:val="28"/>
          <w:szCs w:val="28"/>
        </w:rPr>
        <w:t>μ</w:t>
      </w:r>
      <w:r w:rsidR="00BC4C66" w:rsidRPr="00DF7CC4">
        <w:rPr>
          <w:rFonts w:eastAsia="TimesNewRomanPSMT"/>
          <w:sz w:val="28"/>
          <w:szCs w:val="28"/>
        </w:rPr>
        <w:t xml:space="preserve"> раз, поэтому индуктивность катушки с сердечником также увеличивается в </w:t>
      </w:r>
      <w:r w:rsidR="00BC4C66" w:rsidRPr="00DF7CC4">
        <w:rPr>
          <w:rFonts w:eastAsia="TimesNewRomanPSMT"/>
          <w:b/>
          <w:i/>
          <w:sz w:val="28"/>
          <w:szCs w:val="28"/>
        </w:rPr>
        <w:t>μ</w:t>
      </w:r>
      <w:r w:rsidR="00BC4C66" w:rsidRPr="00DF7CC4">
        <w:rPr>
          <w:rFonts w:eastAsia="TimesNewRomanPSMT"/>
          <w:sz w:val="28"/>
          <w:szCs w:val="28"/>
        </w:rPr>
        <w:t xml:space="preserve"> раз:</w:t>
      </w:r>
    </w:p>
    <w:p w:rsidR="00BC4C66" w:rsidRPr="00DF7CC4" w:rsidRDefault="00DF7CC4" w:rsidP="00BC4C6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857250</wp:posOffset>
            </wp:positionH>
            <wp:positionV relativeFrom="paragraph">
              <wp:posOffset>137160</wp:posOffset>
            </wp:positionV>
            <wp:extent cx="1628775" cy="247650"/>
            <wp:effectExtent l="19050" t="0" r="9525" b="0"/>
            <wp:wrapTight wrapText="bothSides">
              <wp:wrapPolygon edited="0">
                <wp:start x="-253" y="0"/>
                <wp:lineTo x="-253" y="18277"/>
                <wp:lineTo x="21726" y="18277"/>
                <wp:lineTo x="21726" y="0"/>
                <wp:lineTo x="-253" y="0"/>
              </wp:wrapPolygon>
            </wp:wrapTight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-16000" contrast="23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F7CC4" w:rsidRDefault="00DF7CC4" w:rsidP="00BC4C66">
      <w:pPr>
        <w:autoSpaceDE w:val="0"/>
        <w:autoSpaceDN w:val="0"/>
        <w:adjustRightInd w:val="0"/>
        <w:ind w:firstLine="567"/>
        <w:jc w:val="both"/>
        <w:rPr>
          <w:rFonts w:eastAsia="TimesNewRomanPSMT"/>
          <w:sz w:val="28"/>
          <w:szCs w:val="28"/>
        </w:rPr>
      </w:pPr>
    </w:p>
    <w:p w:rsidR="00BC4C66" w:rsidRPr="00DF7CC4" w:rsidRDefault="00BC4C66" w:rsidP="00BC4C66">
      <w:pPr>
        <w:autoSpaceDE w:val="0"/>
        <w:autoSpaceDN w:val="0"/>
        <w:adjustRightInd w:val="0"/>
        <w:ind w:firstLine="567"/>
        <w:jc w:val="both"/>
        <w:rPr>
          <w:rFonts w:eastAsia="TimesNewRomanPSMT"/>
          <w:sz w:val="28"/>
          <w:szCs w:val="28"/>
        </w:rPr>
      </w:pPr>
      <w:r w:rsidRPr="00DF7CC4">
        <w:rPr>
          <w:rFonts w:eastAsia="TimesNewRomanPSMT"/>
          <w:sz w:val="28"/>
          <w:szCs w:val="28"/>
        </w:rPr>
        <w:t>Все приведенные выше соображения справедливы при намотке катушек без ферритовых сердечников.</w:t>
      </w:r>
    </w:p>
    <w:p w:rsidR="00BC4C66" w:rsidRPr="00DF7CC4" w:rsidRDefault="00BC4C66" w:rsidP="00BC4C66">
      <w:pPr>
        <w:autoSpaceDE w:val="0"/>
        <w:autoSpaceDN w:val="0"/>
        <w:adjustRightInd w:val="0"/>
        <w:ind w:firstLine="567"/>
        <w:jc w:val="both"/>
        <w:rPr>
          <w:rFonts w:eastAsia="TimesNewRomanPSMT"/>
          <w:sz w:val="28"/>
          <w:szCs w:val="28"/>
        </w:rPr>
      </w:pPr>
      <w:r w:rsidRPr="00DF7CC4">
        <w:rPr>
          <w:rFonts w:eastAsia="TimesNewRomanPSMT"/>
          <w:sz w:val="28"/>
          <w:szCs w:val="28"/>
        </w:rPr>
        <w:lastRenderedPageBreak/>
        <w:t>Оценочный расчет однослойных цилиндрических катушек (рисунок) производится по формуле</w:t>
      </w:r>
    </w:p>
    <w:p w:rsidR="00BC4C66" w:rsidRPr="00DF7CC4" w:rsidRDefault="00BC4C66" w:rsidP="00BC4C66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DF7CC4">
        <w:rPr>
          <w:noProof/>
          <w:sz w:val="28"/>
          <w:szCs w:val="28"/>
        </w:rPr>
        <w:drawing>
          <wp:inline distT="0" distB="0" distL="0" distR="0">
            <wp:extent cx="1047750" cy="438150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bright="-14000" contrast="27000"/>
                    </a:blip>
                    <a:srcRect l="4580" t="16364" r="114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4C66" w:rsidRPr="00DF7CC4" w:rsidRDefault="00BC4C66" w:rsidP="00BC4C66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  <w:r w:rsidRPr="00DF7CC4">
        <w:rPr>
          <w:rFonts w:eastAsia="TimesNewRomanPSMT"/>
          <w:sz w:val="28"/>
          <w:szCs w:val="28"/>
        </w:rPr>
        <w:t xml:space="preserve">где L — индуктивность катушки, мкГн; D — диаметр катушки, см; </w:t>
      </w:r>
      <w:proofErr w:type="spellStart"/>
      <w:r w:rsidRPr="00DF7CC4">
        <w:rPr>
          <w:rFonts w:eastAsia="TimesNewRomanPS-ItalicMT"/>
          <w:i/>
          <w:iCs/>
          <w:sz w:val="28"/>
          <w:szCs w:val="28"/>
        </w:rPr>
        <w:t>l</w:t>
      </w:r>
      <w:proofErr w:type="spellEnd"/>
      <w:r w:rsidRPr="00DF7CC4">
        <w:rPr>
          <w:rFonts w:eastAsia="TimesNewRomanPSMT"/>
          <w:sz w:val="28"/>
          <w:szCs w:val="28"/>
        </w:rPr>
        <w:t xml:space="preserve">— длина намотки катушки, см;   </w:t>
      </w:r>
      <w:proofErr w:type="spellStart"/>
      <w:r w:rsidRPr="00DF7CC4">
        <w:rPr>
          <w:rFonts w:eastAsia="TimesNewRomanPS-ItalicMT"/>
          <w:i/>
          <w:iCs/>
          <w:sz w:val="28"/>
          <w:szCs w:val="28"/>
        </w:rPr>
        <w:t>n</w:t>
      </w:r>
      <w:proofErr w:type="spellEnd"/>
      <w:r w:rsidRPr="00DF7CC4">
        <w:rPr>
          <w:rFonts w:eastAsia="TimesNewRomanPS-ItalicMT"/>
          <w:i/>
          <w:iCs/>
          <w:sz w:val="28"/>
          <w:szCs w:val="28"/>
        </w:rPr>
        <w:t xml:space="preserve"> </w:t>
      </w:r>
      <w:r w:rsidRPr="00DF7CC4">
        <w:rPr>
          <w:rFonts w:eastAsia="TimesNewRomanPSMT"/>
          <w:sz w:val="28"/>
          <w:szCs w:val="28"/>
        </w:rPr>
        <w:t>— число витков катушки.</w:t>
      </w:r>
    </w:p>
    <w:p w:rsidR="00BC4C66" w:rsidRPr="00DF7CC4" w:rsidRDefault="00BC4C66" w:rsidP="00BC4C66">
      <w:pPr>
        <w:autoSpaceDE w:val="0"/>
        <w:autoSpaceDN w:val="0"/>
        <w:adjustRightInd w:val="0"/>
        <w:ind w:firstLine="567"/>
        <w:jc w:val="both"/>
        <w:rPr>
          <w:rFonts w:eastAsia="TimesNewRomanPSMT"/>
          <w:sz w:val="28"/>
          <w:szCs w:val="28"/>
        </w:rPr>
      </w:pPr>
      <w:r w:rsidRPr="00DF7CC4">
        <w:rPr>
          <w:rFonts w:eastAsia="TimesNewRomanPSMT"/>
          <w:sz w:val="28"/>
          <w:szCs w:val="28"/>
        </w:rPr>
        <w:t>При расчете катушки могут встретиться два случая:</w:t>
      </w:r>
    </w:p>
    <w:p w:rsidR="00BC4C66" w:rsidRPr="00DF7CC4" w:rsidRDefault="00BC4C66" w:rsidP="00BC4C66">
      <w:pPr>
        <w:autoSpaceDE w:val="0"/>
        <w:autoSpaceDN w:val="0"/>
        <w:adjustRightInd w:val="0"/>
        <w:ind w:firstLine="567"/>
        <w:jc w:val="both"/>
        <w:rPr>
          <w:rFonts w:eastAsia="TimesNewRomanPSMT"/>
          <w:sz w:val="28"/>
          <w:szCs w:val="28"/>
        </w:rPr>
      </w:pPr>
      <w:r w:rsidRPr="00DF7CC4">
        <w:rPr>
          <w:rFonts w:eastAsia="TimesNewRomanPSMT"/>
          <w:sz w:val="28"/>
          <w:szCs w:val="28"/>
        </w:rPr>
        <w:t>а) по заданным геометрическим размерам необходимо определить индуктивность катушки;</w:t>
      </w:r>
    </w:p>
    <w:p w:rsidR="00BC4C66" w:rsidRPr="00DF7CC4" w:rsidRDefault="00BC4C66" w:rsidP="00BC4C66">
      <w:pPr>
        <w:autoSpaceDE w:val="0"/>
        <w:autoSpaceDN w:val="0"/>
        <w:adjustRightInd w:val="0"/>
        <w:ind w:firstLine="567"/>
        <w:jc w:val="both"/>
        <w:rPr>
          <w:rFonts w:eastAsia="TimesNewRomanPSMT"/>
          <w:sz w:val="28"/>
          <w:szCs w:val="28"/>
        </w:rPr>
      </w:pPr>
      <w:r w:rsidRPr="00DF7CC4">
        <w:rPr>
          <w:rFonts w:eastAsia="TimesNewRomanPSMT"/>
          <w:sz w:val="28"/>
          <w:szCs w:val="28"/>
        </w:rPr>
        <w:t>б) при известной индуктивности определить число витков и диаметр провода катушки.</w:t>
      </w:r>
    </w:p>
    <w:p w:rsidR="00BC4C66" w:rsidRPr="00DF7CC4" w:rsidRDefault="00BC4C66" w:rsidP="00BC4C66">
      <w:pPr>
        <w:autoSpaceDE w:val="0"/>
        <w:autoSpaceDN w:val="0"/>
        <w:adjustRightInd w:val="0"/>
        <w:ind w:firstLine="567"/>
        <w:jc w:val="both"/>
        <w:rPr>
          <w:rFonts w:eastAsia="TimesNewRomanPSMT"/>
          <w:sz w:val="28"/>
          <w:szCs w:val="28"/>
        </w:rPr>
      </w:pPr>
      <w:r w:rsidRPr="00DF7CC4">
        <w:rPr>
          <w:rFonts w:eastAsia="TimesNewRomanPSMT"/>
          <w:sz w:val="28"/>
          <w:szCs w:val="28"/>
        </w:rPr>
        <w:t xml:space="preserve">Следует заметить, что по приведенным выше формулам рекомендуется рассчитывать такие катушки, у которых длина намотки </w:t>
      </w:r>
      <w:proofErr w:type="spellStart"/>
      <w:r w:rsidRPr="00DF7CC4">
        <w:rPr>
          <w:rFonts w:eastAsia="TimesNewRomanPS-BoldItalicMT"/>
          <w:b/>
          <w:bCs/>
          <w:i/>
          <w:iCs/>
          <w:sz w:val="28"/>
          <w:szCs w:val="28"/>
        </w:rPr>
        <w:t>l</w:t>
      </w:r>
      <w:proofErr w:type="spellEnd"/>
      <w:r w:rsidRPr="00DF7CC4">
        <w:rPr>
          <w:rFonts w:eastAsia="TimesNewRomanPS-BoldItalicMT"/>
          <w:b/>
          <w:bCs/>
          <w:i/>
          <w:iCs/>
          <w:sz w:val="28"/>
          <w:szCs w:val="28"/>
        </w:rPr>
        <w:t xml:space="preserve"> </w:t>
      </w:r>
      <w:r w:rsidRPr="00DF7CC4">
        <w:rPr>
          <w:rFonts w:eastAsia="TimesNewRomanPSMT"/>
          <w:sz w:val="28"/>
          <w:szCs w:val="28"/>
        </w:rPr>
        <w:t>равна или больше половины диаметра.</w:t>
      </w:r>
    </w:p>
    <w:p w:rsidR="00BC4C66" w:rsidRPr="00DF7CC4" w:rsidRDefault="00BC4C66" w:rsidP="00BC4C66">
      <w:pPr>
        <w:autoSpaceDE w:val="0"/>
        <w:autoSpaceDN w:val="0"/>
        <w:adjustRightInd w:val="0"/>
        <w:ind w:firstLine="567"/>
        <w:jc w:val="both"/>
        <w:rPr>
          <w:rFonts w:eastAsia="TimesNewRomanPSMT"/>
          <w:sz w:val="28"/>
          <w:szCs w:val="28"/>
        </w:rPr>
      </w:pPr>
      <w:r w:rsidRPr="00DF7CC4">
        <w:rPr>
          <w:rFonts w:eastAsia="TimesNewRomanPSMT"/>
          <w:sz w:val="28"/>
          <w:szCs w:val="28"/>
        </w:rPr>
        <w:t xml:space="preserve">Если же длина намотки меньше половины диаметра </w:t>
      </w:r>
      <w:r w:rsidRPr="00DF7CC4">
        <w:rPr>
          <w:rFonts w:eastAsia="TimesNewRomanPSMT"/>
          <w:b/>
          <w:sz w:val="28"/>
          <w:szCs w:val="28"/>
        </w:rPr>
        <w:t>D/2</w:t>
      </w:r>
      <w:r w:rsidRPr="00DF7CC4">
        <w:rPr>
          <w:rFonts w:eastAsia="TimesNewRomanPSMT"/>
          <w:sz w:val="28"/>
          <w:szCs w:val="28"/>
        </w:rPr>
        <w:t xml:space="preserve"> , то более точные результаты можно получить по формулам</w:t>
      </w:r>
    </w:p>
    <w:p w:rsidR="00BC4C66" w:rsidRPr="00DF7CC4" w:rsidRDefault="00DF7CC4" w:rsidP="00BC4C66">
      <w:pPr>
        <w:autoSpaceDE w:val="0"/>
        <w:autoSpaceDN w:val="0"/>
        <w:adjustRightInd w:val="0"/>
        <w:ind w:firstLine="567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2301240</wp:posOffset>
            </wp:positionH>
            <wp:positionV relativeFrom="paragraph">
              <wp:posOffset>5715</wp:posOffset>
            </wp:positionV>
            <wp:extent cx="1152525" cy="733425"/>
            <wp:effectExtent l="19050" t="0" r="9525" b="0"/>
            <wp:wrapTight wrapText="bothSides">
              <wp:wrapPolygon edited="0">
                <wp:start x="-357" y="0"/>
                <wp:lineTo x="-357" y="20758"/>
                <wp:lineTo x="21779" y="20758"/>
                <wp:lineTo x="21779" y="0"/>
                <wp:lineTo x="-357" y="0"/>
              </wp:wrapPolygon>
            </wp:wrapTight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lum bright="-14000" contrast="20000"/>
                    </a:blip>
                    <a:srcRect l="11696" t="7778" r="116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C4C66" w:rsidRPr="00DF7CC4" w:rsidRDefault="00BC4C66" w:rsidP="00BC4C66">
      <w:pPr>
        <w:autoSpaceDE w:val="0"/>
        <w:autoSpaceDN w:val="0"/>
        <w:adjustRightInd w:val="0"/>
        <w:ind w:firstLine="567"/>
        <w:jc w:val="both"/>
        <w:rPr>
          <w:rFonts w:eastAsia="TimesNewRomanPSMT"/>
          <w:sz w:val="28"/>
          <w:szCs w:val="28"/>
        </w:rPr>
      </w:pPr>
    </w:p>
    <w:p w:rsidR="00BC4C66" w:rsidRPr="00DF7CC4" w:rsidRDefault="00BC4C66" w:rsidP="00BC4C66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</w:p>
    <w:p w:rsidR="00BC4C66" w:rsidRPr="00DF7CC4" w:rsidRDefault="00BC4C66" w:rsidP="00BC4C66">
      <w:pPr>
        <w:autoSpaceDE w:val="0"/>
        <w:autoSpaceDN w:val="0"/>
        <w:adjustRightInd w:val="0"/>
        <w:ind w:firstLine="567"/>
        <w:jc w:val="both"/>
        <w:rPr>
          <w:rFonts w:eastAsia="TimesNewRomanPSMT"/>
          <w:sz w:val="28"/>
          <w:szCs w:val="28"/>
        </w:rPr>
      </w:pPr>
    </w:p>
    <w:p w:rsidR="00BC4C66" w:rsidRPr="00DF7CC4" w:rsidRDefault="00BC4C66" w:rsidP="00BC4C66">
      <w:pPr>
        <w:autoSpaceDE w:val="0"/>
        <w:autoSpaceDN w:val="0"/>
        <w:adjustRightInd w:val="0"/>
        <w:ind w:firstLine="567"/>
        <w:jc w:val="both"/>
        <w:rPr>
          <w:rFonts w:eastAsia="TimesNewRomanPSMT"/>
          <w:sz w:val="28"/>
          <w:szCs w:val="28"/>
        </w:rPr>
      </w:pPr>
      <w:r w:rsidRPr="00DF7CC4">
        <w:rPr>
          <w:rFonts w:eastAsia="TimesNewRomanPSMT"/>
          <w:sz w:val="28"/>
          <w:szCs w:val="28"/>
        </w:rPr>
        <w:t>Самоиндукцию можно наблюдать, например, при размыкании и замыкании цепи тока. В момент размыкания вследствие исчезновения магнитного потока в цепи индуктируется ЭДС самоиндукции, которая стремится препятствовать исчезновению тока.</w:t>
      </w:r>
    </w:p>
    <w:p w:rsidR="00BC4C66" w:rsidRPr="00DF7CC4" w:rsidRDefault="00BC4C66" w:rsidP="00BC4C66">
      <w:pPr>
        <w:autoSpaceDE w:val="0"/>
        <w:autoSpaceDN w:val="0"/>
        <w:adjustRightInd w:val="0"/>
        <w:ind w:firstLine="567"/>
        <w:jc w:val="both"/>
        <w:rPr>
          <w:rFonts w:eastAsia="TimesNewRomanPSMT"/>
          <w:sz w:val="28"/>
          <w:szCs w:val="28"/>
        </w:rPr>
      </w:pPr>
      <w:r w:rsidRPr="00DF7CC4">
        <w:rPr>
          <w:rFonts w:eastAsia="TimesNewRomanPSMT"/>
          <w:sz w:val="28"/>
          <w:szCs w:val="28"/>
        </w:rPr>
        <w:t>В момент замыкания магнитный поток, создаваемый проходящим по цепи током, увеличивается, а появляющаяся ЭДС самоиндукции препятствует нарастанию тока. Таким образом, при замыкании цепи вследствие противодействия ЭДС самоиндукции ток не может мгновенно достигнуть полной величины, а при размыкании также вследствие противодействия ЭДС самоиндукции исчезновение тока в цепи наступает не мгновенно, а постепенно.</w:t>
      </w:r>
    </w:p>
    <w:p w:rsidR="00BC4C66" w:rsidRPr="00DF7CC4" w:rsidRDefault="00BC4C66" w:rsidP="00BC4C66">
      <w:pPr>
        <w:autoSpaceDE w:val="0"/>
        <w:autoSpaceDN w:val="0"/>
        <w:adjustRightInd w:val="0"/>
        <w:ind w:firstLine="567"/>
        <w:jc w:val="both"/>
        <w:rPr>
          <w:rFonts w:eastAsia="TimesNewRomanPSMT"/>
          <w:color w:val="000000"/>
          <w:sz w:val="28"/>
          <w:szCs w:val="28"/>
        </w:rPr>
      </w:pPr>
      <w:r w:rsidRPr="00DF7CC4">
        <w:rPr>
          <w:rFonts w:eastAsia="TimesNewRomanPSMT"/>
          <w:color w:val="000000"/>
          <w:sz w:val="28"/>
          <w:szCs w:val="28"/>
        </w:rPr>
        <w:t>В некоторых случаях, например в измерительных приборах и при изготовлении реостатов, необходимо устранить самоиндукцию. Чтобы устранить самоиндукцию, проволоку, применяемую для изготовления реостата, сгибают вдвое и в таком виде навивают на каркас рисунок.</w:t>
      </w:r>
    </w:p>
    <w:p w:rsidR="00BC4C66" w:rsidRPr="00DF7CC4" w:rsidRDefault="00BC4C66" w:rsidP="00BC4C66">
      <w:pPr>
        <w:autoSpaceDE w:val="0"/>
        <w:autoSpaceDN w:val="0"/>
        <w:adjustRightInd w:val="0"/>
        <w:ind w:firstLine="567"/>
        <w:jc w:val="both"/>
        <w:rPr>
          <w:rFonts w:eastAsia="TimesNewRomanPSMT"/>
          <w:color w:val="000000"/>
          <w:sz w:val="28"/>
          <w:szCs w:val="28"/>
        </w:rPr>
      </w:pPr>
      <w:r w:rsidRPr="00DF7CC4">
        <w:rPr>
          <w:rFonts w:eastAsia="TimesNewRomanPSMT"/>
          <w:color w:val="000000"/>
          <w:sz w:val="28"/>
          <w:szCs w:val="28"/>
        </w:rPr>
        <w:t>При этом магнитное действие одного витка уничтожается действием соседнего и результирующий магнитный поток, образуемый током, протекающим по обмотке, будет равен нулю.</w:t>
      </w:r>
    </w:p>
    <w:p w:rsidR="00BC4C66" w:rsidRPr="00DF7CC4" w:rsidRDefault="00BC4C66" w:rsidP="00BC4C66">
      <w:pPr>
        <w:autoSpaceDE w:val="0"/>
        <w:autoSpaceDN w:val="0"/>
        <w:adjustRightInd w:val="0"/>
        <w:ind w:firstLine="567"/>
        <w:jc w:val="both"/>
        <w:rPr>
          <w:rFonts w:eastAsia="TimesNewRomanPSMT"/>
          <w:color w:val="000000"/>
          <w:sz w:val="28"/>
          <w:szCs w:val="28"/>
        </w:rPr>
      </w:pPr>
      <w:r w:rsidRPr="00DF7CC4">
        <w:rPr>
          <w:rFonts w:eastAsia="TimesNewRomanPSMT"/>
          <w:b/>
          <w:i/>
          <w:color w:val="000000"/>
          <w:sz w:val="28"/>
          <w:szCs w:val="28"/>
        </w:rPr>
        <w:t>Безындукционная обмотка называется, бифилярной</w:t>
      </w:r>
      <w:r w:rsidRPr="00DF7CC4">
        <w:rPr>
          <w:rFonts w:eastAsia="TimesNewRomanPSMT"/>
          <w:color w:val="000000"/>
          <w:sz w:val="28"/>
          <w:szCs w:val="28"/>
        </w:rPr>
        <w:t>.</w:t>
      </w:r>
    </w:p>
    <w:p w:rsidR="00BC4C66" w:rsidRPr="00DF7CC4" w:rsidRDefault="00BC4C66" w:rsidP="00DF7CC4">
      <w:pPr>
        <w:shd w:val="clear" w:color="auto" w:fill="FFD966" w:themeFill="accent4" w:themeFillTint="99"/>
        <w:autoSpaceDE w:val="0"/>
        <w:autoSpaceDN w:val="0"/>
        <w:adjustRightInd w:val="0"/>
        <w:ind w:firstLine="567"/>
        <w:jc w:val="both"/>
        <w:rPr>
          <w:rFonts w:eastAsia="TimesNewRomanPSMT"/>
          <w:color w:val="000000"/>
          <w:sz w:val="28"/>
          <w:szCs w:val="28"/>
        </w:rPr>
      </w:pPr>
      <w:r w:rsidRPr="00DF7CC4">
        <w:rPr>
          <w:rFonts w:eastAsia="TimesNewRomanPS-BoldMT"/>
          <w:b/>
          <w:bCs/>
          <w:color w:val="C10000"/>
          <w:sz w:val="28"/>
          <w:szCs w:val="28"/>
        </w:rPr>
        <w:t xml:space="preserve">! </w:t>
      </w:r>
      <w:r w:rsidRPr="00DF7CC4">
        <w:rPr>
          <w:rFonts w:eastAsia="TimesNewRomanPSMT"/>
          <w:color w:val="000000"/>
          <w:sz w:val="28"/>
          <w:szCs w:val="28"/>
        </w:rPr>
        <w:t>Если требуется получить катушку без индуктивности, можно применить бифилярную намотку, которая выполняется проводом, сложенным вдвое.</w:t>
      </w:r>
    </w:p>
    <w:p w:rsidR="00BC4C66" w:rsidRPr="00DF7CC4" w:rsidRDefault="00BC4C66" w:rsidP="00BC4C66">
      <w:pPr>
        <w:autoSpaceDE w:val="0"/>
        <w:autoSpaceDN w:val="0"/>
        <w:adjustRightInd w:val="0"/>
        <w:ind w:firstLine="567"/>
        <w:jc w:val="both"/>
        <w:rPr>
          <w:rFonts w:eastAsia="TimesNewRomanPSMT"/>
          <w:color w:val="000000"/>
          <w:sz w:val="28"/>
          <w:szCs w:val="28"/>
        </w:rPr>
      </w:pPr>
      <w:r w:rsidRPr="00DF7CC4">
        <w:rPr>
          <w:rFonts w:eastAsia="TimesNewRomanPSMT"/>
          <w:color w:val="000000"/>
          <w:sz w:val="28"/>
          <w:szCs w:val="28"/>
        </w:rPr>
        <w:t>Магнитный поток и индуктивность бифилярно намотанной катушки равны нулю.</w:t>
      </w:r>
    </w:p>
    <w:p w:rsidR="00ED7E3F" w:rsidRDefault="00ED7E3F" w:rsidP="00ED7E3F">
      <w:pPr>
        <w:autoSpaceDE w:val="0"/>
        <w:autoSpaceDN w:val="0"/>
        <w:adjustRightInd w:val="0"/>
        <w:ind w:firstLine="567"/>
        <w:jc w:val="both"/>
        <w:rPr>
          <w:b/>
          <w:bCs/>
          <w:sz w:val="28"/>
          <w:szCs w:val="28"/>
        </w:rPr>
      </w:pPr>
    </w:p>
    <w:p w:rsidR="00BC4C66" w:rsidRDefault="00BC4C66" w:rsidP="00BC4C66">
      <w:pPr>
        <w:autoSpaceDE w:val="0"/>
        <w:autoSpaceDN w:val="0"/>
        <w:adjustRightInd w:val="0"/>
        <w:ind w:firstLine="567"/>
        <w:jc w:val="both"/>
        <w:rPr>
          <w:rFonts w:eastAsia="TimesNewRomanPS-BoldMT"/>
          <w:b/>
          <w:bCs/>
          <w:color w:val="000000"/>
          <w:sz w:val="28"/>
          <w:szCs w:val="28"/>
        </w:rPr>
      </w:pPr>
      <w:r w:rsidRPr="00BC4C66">
        <w:rPr>
          <w:b/>
          <w:iCs/>
          <w:sz w:val="28"/>
          <w:szCs w:val="28"/>
        </w:rPr>
        <w:t xml:space="preserve">Вопрос 3. </w:t>
      </w:r>
      <w:r w:rsidRPr="00BC4C66">
        <w:rPr>
          <w:rFonts w:eastAsia="TimesNewRomanPS-BoldMT"/>
          <w:b/>
          <w:bCs/>
          <w:color w:val="000000"/>
          <w:sz w:val="28"/>
          <w:szCs w:val="28"/>
        </w:rPr>
        <w:t>ЭДС взаимной индукции</w:t>
      </w:r>
    </w:p>
    <w:p w:rsidR="009040B6" w:rsidRPr="0019254B" w:rsidRDefault="009040B6" w:rsidP="009040B6">
      <w:pPr>
        <w:autoSpaceDE w:val="0"/>
        <w:autoSpaceDN w:val="0"/>
        <w:adjustRightInd w:val="0"/>
        <w:jc w:val="both"/>
        <w:rPr>
          <w:rFonts w:eastAsia="TimesNewRomanPS-BoldMT"/>
          <w:b/>
          <w:bCs/>
          <w:color w:val="000000"/>
          <w:sz w:val="28"/>
          <w:szCs w:val="28"/>
        </w:rPr>
      </w:pPr>
      <w:r w:rsidRPr="0019254B">
        <w:rPr>
          <w:rFonts w:eastAsia="TimesNewRomanPS-BoldMT"/>
          <w:b/>
          <w:bCs/>
          <w:color w:val="000000"/>
          <w:sz w:val="28"/>
          <w:szCs w:val="28"/>
        </w:rPr>
        <w:t>ЭДС взаимной индукции</w:t>
      </w:r>
    </w:p>
    <w:p w:rsidR="009040B6" w:rsidRPr="0019254B" w:rsidRDefault="009040B6" w:rsidP="009040B6">
      <w:pPr>
        <w:autoSpaceDE w:val="0"/>
        <w:autoSpaceDN w:val="0"/>
        <w:adjustRightInd w:val="0"/>
        <w:ind w:firstLine="567"/>
        <w:jc w:val="both"/>
        <w:rPr>
          <w:rFonts w:eastAsia="TimesNewRomanPSMT"/>
          <w:color w:val="000000"/>
          <w:sz w:val="28"/>
          <w:szCs w:val="28"/>
        </w:rPr>
      </w:pPr>
      <w:r w:rsidRPr="0019254B">
        <w:rPr>
          <w:rFonts w:eastAsia="TimesNewRomanPS-BoldMT"/>
          <w:b/>
          <w:bCs/>
          <w:color w:val="002060"/>
          <w:sz w:val="28"/>
          <w:szCs w:val="28"/>
        </w:rPr>
        <w:t xml:space="preserve">Взаимная индукция, </w:t>
      </w:r>
      <w:r w:rsidRPr="0019254B">
        <w:rPr>
          <w:rFonts w:eastAsia="TimesNewRomanPSMT"/>
          <w:color w:val="002060"/>
          <w:sz w:val="28"/>
          <w:szCs w:val="28"/>
        </w:rPr>
        <w:t>как и явление самоиндукции, и</w:t>
      </w:r>
      <w:r w:rsidRPr="0019254B">
        <w:rPr>
          <w:rFonts w:eastAsia="TimesNewRomanPSMT"/>
          <w:color w:val="124815"/>
          <w:sz w:val="28"/>
          <w:szCs w:val="28"/>
        </w:rPr>
        <w:t xml:space="preserve"> </w:t>
      </w:r>
      <w:r w:rsidRPr="0019254B">
        <w:rPr>
          <w:rFonts w:eastAsia="TimesNewRomanPSMT"/>
          <w:color w:val="000000"/>
          <w:sz w:val="28"/>
          <w:szCs w:val="28"/>
        </w:rPr>
        <w:t xml:space="preserve">также является одним из важных частных случаев электромагнитной индукции. Но в этом </w:t>
      </w:r>
      <w:r w:rsidRPr="0019254B">
        <w:rPr>
          <w:rFonts w:eastAsia="TimesNewRomanPSMT"/>
          <w:color w:val="000000"/>
          <w:sz w:val="28"/>
          <w:szCs w:val="28"/>
        </w:rPr>
        <w:lastRenderedPageBreak/>
        <w:t>случае изменяющийся магнитный поток, вызывающий ЭДС индукции в рассматриваемой катушке, создается ни посторонним магнитом, ни током в самой катушке, а током катушки располагающейся по соседству.</w:t>
      </w:r>
    </w:p>
    <w:p w:rsidR="009040B6" w:rsidRPr="0019254B" w:rsidRDefault="009040B6" w:rsidP="009040B6">
      <w:pPr>
        <w:autoSpaceDE w:val="0"/>
        <w:autoSpaceDN w:val="0"/>
        <w:adjustRightInd w:val="0"/>
        <w:ind w:firstLine="567"/>
        <w:jc w:val="both"/>
        <w:rPr>
          <w:rFonts w:eastAsia="TimesNewRomanPSMT"/>
          <w:color w:val="000000"/>
          <w:sz w:val="28"/>
          <w:szCs w:val="28"/>
        </w:rPr>
      </w:pPr>
      <w:r w:rsidRPr="0019254B">
        <w:rPr>
          <w:rFonts w:eastAsia="TimesNewRomanPSMT"/>
          <w:noProof/>
          <w:color w:val="000000"/>
          <w:sz w:val="28"/>
          <w:szCs w:val="28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-187960</wp:posOffset>
            </wp:positionH>
            <wp:positionV relativeFrom="paragraph">
              <wp:posOffset>45085</wp:posOffset>
            </wp:positionV>
            <wp:extent cx="2894965" cy="914400"/>
            <wp:effectExtent l="19050" t="0" r="635" b="0"/>
            <wp:wrapTight wrapText="bothSides">
              <wp:wrapPolygon edited="0">
                <wp:start x="-142" y="0"/>
                <wp:lineTo x="-142" y="21150"/>
                <wp:lineTo x="21605" y="21150"/>
                <wp:lineTo x="21605" y="0"/>
                <wp:lineTo x="-142" y="0"/>
              </wp:wrapPolygon>
            </wp:wrapTight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l="5009" t="10000" r="13417" b="10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496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9254B">
        <w:rPr>
          <w:rFonts w:eastAsia="TimesNewRomanPSMT"/>
          <w:color w:val="000000"/>
          <w:sz w:val="28"/>
          <w:szCs w:val="28"/>
        </w:rPr>
        <w:t xml:space="preserve">Если ток в рядом стоящей катушке изменяется по каким-то причинам, то изменяется и магнитное поле этого тока. И если наша «подконтрольная катушка» находится в этом поле, то поток пронизывающий её – изменяется, а это ведет к возникновению ЭДС (рис.) Это явление называется </w:t>
      </w:r>
      <w:r w:rsidRPr="0019254B">
        <w:rPr>
          <w:rFonts w:eastAsia="TimesNewRomanPS-BoldMT"/>
          <w:b/>
          <w:bCs/>
          <w:color w:val="000000"/>
          <w:sz w:val="28"/>
          <w:szCs w:val="28"/>
        </w:rPr>
        <w:t xml:space="preserve">взаимоиндукцией </w:t>
      </w:r>
      <w:r w:rsidRPr="0019254B">
        <w:rPr>
          <w:rFonts w:eastAsia="TimesNewRomanPSMT"/>
          <w:color w:val="000000"/>
          <w:sz w:val="28"/>
          <w:szCs w:val="28"/>
        </w:rPr>
        <w:t>, ЭДС – ЭДС взаимной индукции.</w:t>
      </w:r>
    </w:p>
    <w:p w:rsidR="009040B6" w:rsidRPr="0019254B" w:rsidRDefault="009040B6" w:rsidP="009040B6">
      <w:pPr>
        <w:autoSpaceDE w:val="0"/>
        <w:autoSpaceDN w:val="0"/>
        <w:adjustRightInd w:val="0"/>
        <w:ind w:firstLine="567"/>
        <w:jc w:val="both"/>
        <w:rPr>
          <w:rFonts w:eastAsia="TimesNewRomanPSMT"/>
          <w:sz w:val="28"/>
          <w:szCs w:val="28"/>
        </w:rPr>
      </w:pPr>
      <w:r w:rsidRPr="0019254B">
        <w:rPr>
          <w:rFonts w:eastAsia="TimesNewRomanPSMT"/>
          <w:sz w:val="28"/>
          <w:szCs w:val="28"/>
        </w:rPr>
        <w:t xml:space="preserve">ЭДС взаимной индукции, согласно правилу Ленца, препятствует изменению магнитного потока, в котором она «купается». Безусловно величина ЭДС взаимной индукции пропорциональна скорости изменения тока в первой катушке. </w:t>
      </w:r>
    </w:p>
    <w:p w:rsidR="009040B6" w:rsidRPr="0019254B" w:rsidRDefault="009040B6" w:rsidP="009040B6">
      <w:pPr>
        <w:autoSpaceDE w:val="0"/>
        <w:autoSpaceDN w:val="0"/>
        <w:adjustRightInd w:val="0"/>
        <w:ind w:firstLine="567"/>
        <w:jc w:val="both"/>
        <w:rPr>
          <w:rFonts w:eastAsia="TimesNewRomanPSMT"/>
          <w:sz w:val="28"/>
          <w:szCs w:val="28"/>
        </w:rPr>
      </w:pPr>
      <w:r w:rsidRPr="0019254B">
        <w:rPr>
          <w:rFonts w:eastAsia="TimesNewRomanPSMT"/>
          <w:sz w:val="28"/>
          <w:szCs w:val="28"/>
        </w:rPr>
        <w:t>Взаимоиндукция наблюдается не только при изменении тока, но и в моменты его возникновения и исчезновения.</w:t>
      </w:r>
    </w:p>
    <w:p w:rsidR="009040B6" w:rsidRPr="0019254B" w:rsidRDefault="009040B6" w:rsidP="009040B6">
      <w:pPr>
        <w:autoSpaceDE w:val="0"/>
        <w:autoSpaceDN w:val="0"/>
        <w:adjustRightInd w:val="0"/>
        <w:ind w:firstLine="567"/>
        <w:jc w:val="both"/>
        <w:rPr>
          <w:rFonts w:eastAsia="TimesNewRomanPSMT"/>
          <w:sz w:val="28"/>
          <w:szCs w:val="28"/>
        </w:rPr>
      </w:pPr>
      <w:r w:rsidRPr="0019254B">
        <w:rPr>
          <w:rFonts w:eastAsia="TimesNewRomanPSMT"/>
          <w:sz w:val="28"/>
          <w:szCs w:val="28"/>
        </w:rPr>
        <w:t>Аналогичная картина будет наблюдаться и в замкнутых контурах и одиночных витках. Возникновение ЭДС взаимоиндукции объясняется тем, что контур замкнутого проводника пронизывается изменяющимся магнитным потоком, который создается током, проходящим по соседнему проводнику.</w:t>
      </w:r>
    </w:p>
    <w:p w:rsidR="009040B6" w:rsidRPr="0019254B" w:rsidRDefault="009040B6" w:rsidP="009040B6">
      <w:pPr>
        <w:autoSpaceDE w:val="0"/>
        <w:autoSpaceDN w:val="0"/>
        <w:adjustRightInd w:val="0"/>
        <w:ind w:firstLine="567"/>
        <w:jc w:val="both"/>
        <w:rPr>
          <w:rFonts w:eastAsia="TimesNewRomanPSMT"/>
          <w:b/>
          <w:color w:val="000000"/>
          <w:sz w:val="28"/>
          <w:szCs w:val="28"/>
        </w:rPr>
      </w:pPr>
      <w:r w:rsidRPr="0019254B">
        <w:rPr>
          <w:rFonts w:eastAsia="TimesNewRomanPSMT"/>
          <w:noProof/>
          <w:sz w:val="28"/>
          <w:szCs w:val="28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-163830</wp:posOffset>
            </wp:positionH>
            <wp:positionV relativeFrom="paragraph">
              <wp:posOffset>74295</wp:posOffset>
            </wp:positionV>
            <wp:extent cx="2185035" cy="1800225"/>
            <wp:effectExtent l="19050" t="0" r="5715" b="0"/>
            <wp:wrapTight wrapText="bothSides">
              <wp:wrapPolygon edited="0">
                <wp:start x="-188" y="0"/>
                <wp:lineTo x="-188" y="21486"/>
                <wp:lineTo x="21656" y="21486"/>
                <wp:lineTo x="21656" y="0"/>
                <wp:lineTo x="-188" y="0"/>
              </wp:wrapPolygon>
            </wp:wrapTight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lum bright="-9000" contrast="19000"/>
                    </a:blip>
                    <a:srcRect l="4240" t="4292" r="7420" b="72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5035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9254B">
        <w:rPr>
          <w:rFonts w:eastAsia="TimesNewRomanPSMT"/>
          <w:sz w:val="28"/>
          <w:szCs w:val="28"/>
        </w:rPr>
        <w:t xml:space="preserve">Допустим, имеется два контура </w:t>
      </w:r>
      <w:r w:rsidRPr="0019254B">
        <w:rPr>
          <w:rFonts w:eastAsia="TimesNewRomanPS-BoldMT"/>
          <w:b/>
          <w:bCs/>
          <w:sz w:val="28"/>
          <w:szCs w:val="28"/>
        </w:rPr>
        <w:t xml:space="preserve">1 </w:t>
      </w:r>
      <w:r w:rsidRPr="0019254B">
        <w:rPr>
          <w:rFonts w:eastAsia="TimesNewRomanPSMT"/>
          <w:sz w:val="28"/>
          <w:szCs w:val="28"/>
        </w:rPr>
        <w:t xml:space="preserve">и </w:t>
      </w:r>
      <w:r w:rsidRPr="0019254B">
        <w:rPr>
          <w:rFonts w:eastAsia="TimesNewRomanPS-BoldMT"/>
          <w:b/>
          <w:bCs/>
          <w:sz w:val="28"/>
          <w:szCs w:val="28"/>
        </w:rPr>
        <w:t>2 (</w:t>
      </w:r>
      <w:r w:rsidRPr="0019254B">
        <w:rPr>
          <w:rFonts w:eastAsia="TimesNewRomanPS-BoldMT"/>
          <w:bCs/>
          <w:sz w:val="28"/>
          <w:szCs w:val="28"/>
        </w:rPr>
        <w:t>рисунок</w:t>
      </w:r>
      <w:r w:rsidRPr="0019254B">
        <w:rPr>
          <w:rFonts w:eastAsia="TimesNewRomanPS-BoldMT"/>
          <w:b/>
          <w:bCs/>
          <w:sz w:val="28"/>
          <w:szCs w:val="28"/>
        </w:rPr>
        <w:t xml:space="preserve">), </w:t>
      </w:r>
      <w:r w:rsidRPr="0019254B">
        <w:rPr>
          <w:rFonts w:eastAsia="TimesNewRomanPSMT"/>
          <w:sz w:val="28"/>
          <w:szCs w:val="28"/>
        </w:rPr>
        <w:t xml:space="preserve">состоящие каждый из одного замкнутого витка. При прохождении тока </w:t>
      </w:r>
      <w:r w:rsidRPr="0019254B">
        <w:rPr>
          <w:rFonts w:eastAsia="TimesNewRomanPS-ItalicMT"/>
          <w:i/>
          <w:iCs/>
          <w:sz w:val="28"/>
          <w:szCs w:val="28"/>
        </w:rPr>
        <w:t xml:space="preserve">I1 </w:t>
      </w:r>
      <w:r w:rsidRPr="0019254B">
        <w:rPr>
          <w:rFonts w:eastAsia="TimesNewRomanPSMT"/>
          <w:sz w:val="28"/>
          <w:szCs w:val="28"/>
        </w:rPr>
        <w:t xml:space="preserve">по контуру </w:t>
      </w:r>
      <w:r w:rsidRPr="0019254B">
        <w:rPr>
          <w:rFonts w:eastAsia="TimesNewRomanPS-BoldMT"/>
          <w:b/>
          <w:bCs/>
          <w:sz w:val="28"/>
          <w:szCs w:val="28"/>
        </w:rPr>
        <w:t xml:space="preserve">1 </w:t>
      </w:r>
      <w:r w:rsidRPr="0019254B">
        <w:rPr>
          <w:rFonts w:eastAsia="TimesNewRomanPSMT"/>
          <w:sz w:val="28"/>
          <w:szCs w:val="28"/>
        </w:rPr>
        <w:t xml:space="preserve">от какого-либо источника (не показанного на рисунке) возбуждается магнитный поток </w:t>
      </w:r>
      <w:r w:rsidRPr="0019254B">
        <w:rPr>
          <w:rFonts w:eastAsia="TimesNewRomanPS-BoldMT"/>
          <w:b/>
          <w:bCs/>
          <w:sz w:val="28"/>
          <w:szCs w:val="28"/>
        </w:rPr>
        <w:t>Ф1</w:t>
      </w:r>
      <w:r w:rsidRPr="0019254B">
        <w:rPr>
          <w:rFonts w:eastAsia="TimesNewRomanPSMT"/>
          <w:sz w:val="28"/>
          <w:szCs w:val="28"/>
        </w:rPr>
        <w:t xml:space="preserve">; который частично пронизывает и контур 2. Очевидно, что величины как всего магнитного потока </w:t>
      </w:r>
      <w:r w:rsidRPr="0019254B">
        <w:rPr>
          <w:rFonts w:eastAsia="TimesNewRomanPS-BoldMT"/>
          <w:b/>
          <w:bCs/>
          <w:sz w:val="28"/>
          <w:szCs w:val="28"/>
        </w:rPr>
        <w:t xml:space="preserve">Ф1, </w:t>
      </w:r>
      <w:r w:rsidRPr="0019254B">
        <w:rPr>
          <w:rFonts w:eastAsia="TimesNewRomanPSMT"/>
          <w:sz w:val="28"/>
          <w:szCs w:val="28"/>
        </w:rPr>
        <w:t xml:space="preserve">так и его части </w:t>
      </w:r>
      <w:r w:rsidRPr="0019254B">
        <w:rPr>
          <w:rFonts w:eastAsia="TimesNewRomanPS-BoldMT"/>
          <w:b/>
          <w:bCs/>
          <w:sz w:val="28"/>
          <w:szCs w:val="28"/>
        </w:rPr>
        <w:t xml:space="preserve">Ф2 </w:t>
      </w:r>
      <w:r w:rsidRPr="0019254B">
        <w:rPr>
          <w:rFonts w:eastAsia="TimesNewRomanPSMT"/>
          <w:sz w:val="28"/>
          <w:szCs w:val="28"/>
        </w:rPr>
        <w:t xml:space="preserve">пронизывающей контур 2 , пропорциональны току </w:t>
      </w:r>
      <w:r w:rsidRPr="0019254B">
        <w:rPr>
          <w:rFonts w:eastAsia="TimesNewRomanPS-ItalicMT"/>
          <w:i/>
          <w:iCs/>
          <w:sz w:val="28"/>
          <w:szCs w:val="28"/>
        </w:rPr>
        <w:t>I1</w:t>
      </w:r>
      <w:r w:rsidRPr="0019254B">
        <w:rPr>
          <w:rFonts w:eastAsia="TimesNewRomanPSMT"/>
          <w:sz w:val="28"/>
          <w:szCs w:val="28"/>
        </w:rPr>
        <w:t xml:space="preserve">. Таким образом, соотношение между потоком </w:t>
      </w:r>
      <w:r w:rsidRPr="0019254B">
        <w:rPr>
          <w:rFonts w:eastAsia="TimesNewRomanPS-BoldMT"/>
          <w:b/>
          <w:bCs/>
          <w:sz w:val="28"/>
          <w:szCs w:val="28"/>
        </w:rPr>
        <w:t xml:space="preserve">Ф2 </w:t>
      </w:r>
      <w:r w:rsidRPr="0019254B">
        <w:rPr>
          <w:rFonts w:eastAsia="TimesNewRomanPSMT"/>
          <w:sz w:val="28"/>
          <w:szCs w:val="28"/>
        </w:rPr>
        <w:t xml:space="preserve">и током </w:t>
      </w:r>
      <w:r w:rsidRPr="0019254B">
        <w:rPr>
          <w:rFonts w:eastAsia="TimesNewRomanPS-BoldMT"/>
          <w:b/>
          <w:bCs/>
          <w:sz w:val="28"/>
          <w:szCs w:val="28"/>
        </w:rPr>
        <w:t>I</w:t>
      </w:r>
      <w:r w:rsidRPr="0019254B">
        <w:rPr>
          <w:rFonts w:eastAsia="TimesNewRomanPS-BoldMT"/>
          <w:b/>
          <w:bCs/>
          <w:sz w:val="28"/>
          <w:szCs w:val="28"/>
          <w:vertAlign w:val="subscript"/>
        </w:rPr>
        <w:t>1</w:t>
      </w:r>
      <w:r w:rsidRPr="0019254B">
        <w:rPr>
          <w:rFonts w:eastAsia="TimesNewRomanPS-BoldMT"/>
          <w:b/>
          <w:bCs/>
          <w:sz w:val="28"/>
          <w:szCs w:val="28"/>
        </w:rPr>
        <w:t xml:space="preserve"> </w:t>
      </w:r>
      <w:r w:rsidRPr="0019254B">
        <w:rPr>
          <w:rFonts w:eastAsia="TimesNewRomanPSMT"/>
          <w:sz w:val="28"/>
          <w:szCs w:val="28"/>
        </w:rPr>
        <w:t xml:space="preserve">можно представить в виде следующего равенства: </w:t>
      </w:r>
      <w:r w:rsidRPr="0019254B">
        <w:rPr>
          <w:rFonts w:eastAsia="CambriaMath"/>
          <w:b/>
          <w:sz w:val="28"/>
          <w:szCs w:val="28"/>
        </w:rPr>
        <w:t>Ф</w:t>
      </w:r>
      <w:r w:rsidRPr="0019254B">
        <w:rPr>
          <w:rFonts w:eastAsia="CambriaMath"/>
          <w:b/>
          <w:sz w:val="28"/>
          <w:szCs w:val="28"/>
          <w:vertAlign w:val="subscript"/>
        </w:rPr>
        <w:t>2</w:t>
      </w:r>
      <w:r w:rsidRPr="0019254B">
        <w:rPr>
          <w:rFonts w:eastAsia="CambriaMath"/>
          <w:b/>
          <w:sz w:val="28"/>
          <w:szCs w:val="28"/>
        </w:rPr>
        <w:t xml:space="preserve"> = М * </w:t>
      </w:r>
      <w:r w:rsidRPr="0019254B">
        <w:rPr>
          <w:rFonts w:eastAsia="TimesNewRomanPS-BoldMT"/>
          <w:b/>
          <w:bCs/>
          <w:sz w:val="28"/>
          <w:szCs w:val="28"/>
        </w:rPr>
        <w:t>I</w:t>
      </w:r>
      <w:r w:rsidRPr="0019254B">
        <w:rPr>
          <w:rFonts w:eastAsia="TimesNewRomanPS-BoldMT"/>
          <w:b/>
          <w:bCs/>
          <w:sz w:val="28"/>
          <w:szCs w:val="28"/>
          <w:vertAlign w:val="subscript"/>
        </w:rPr>
        <w:t>1</w:t>
      </w:r>
    </w:p>
    <w:p w:rsidR="009040B6" w:rsidRPr="0019254B" w:rsidRDefault="009040B6" w:rsidP="009040B6">
      <w:pPr>
        <w:autoSpaceDE w:val="0"/>
        <w:autoSpaceDN w:val="0"/>
        <w:adjustRightInd w:val="0"/>
        <w:jc w:val="both"/>
        <w:rPr>
          <w:rFonts w:eastAsia="TimesNewRomanPSMT"/>
          <w:color w:val="000000"/>
          <w:sz w:val="28"/>
          <w:szCs w:val="28"/>
        </w:rPr>
      </w:pPr>
      <w:r w:rsidRPr="0019254B">
        <w:rPr>
          <w:rFonts w:eastAsia="TimesNewRomanPSMT"/>
          <w:sz w:val="28"/>
          <w:szCs w:val="28"/>
        </w:rPr>
        <w:t xml:space="preserve">где </w:t>
      </w:r>
      <w:r w:rsidRPr="0019254B">
        <w:rPr>
          <w:rFonts w:eastAsia="TimesNewRomanPS-BoldMT"/>
          <w:b/>
          <w:bCs/>
          <w:sz w:val="28"/>
          <w:szCs w:val="28"/>
        </w:rPr>
        <w:t xml:space="preserve">М </w:t>
      </w:r>
      <w:r w:rsidRPr="0019254B">
        <w:rPr>
          <w:rFonts w:eastAsia="TimesNewRomanPSMT"/>
          <w:sz w:val="28"/>
          <w:szCs w:val="28"/>
        </w:rPr>
        <w:t xml:space="preserve">— некоторый коэффициент, зависящий от геометрических размеров контуров и их взаимного расположения. </w:t>
      </w:r>
      <w:r w:rsidRPr="0019254B">
        <w:rPr>
          <w:rFonts w:eastAsia="TimesNewRomanPS-ItalicMT"/>
          <w:i/>
          <w:iCs/>
          <w:sz w:val="28"/>
          <w:szCs w:val="28"/>
        </w:rPr>
        <w:t xml:space="preserve">Этот коэффициент называется </w:t>
      </w:r>
      <w:proofErr w:type="spellStart"/>
      <w:r w:rsidRPr="0019254B">
        <w:rPr>
          <w:rFonts w:eastAsia="TimesNewRomanPS-BoldItalicMT"/>
          <w:b/>
          <w:bCs/>
          <w:i/>
          <w:iCs/>
          <w:sz w:val="28"/>
          <w:szCs w:val="28"/>
        </w:rPr>
        <w:t>взаимоиндуктивность</w:t>
      </w:r>
      <w:proofErr w:type="spellEnd"/>
      <w:r w:rsidRPr="0019254B">
        <w:rPr>
          <w:rFonts w:eastAsia="TimesNewRomanPS-ItalicMT"/>
          <w:i/>
          <w:iCs/>
          <w:sz w:val="28"/>
          <w:szCs w:val="28"/>
        </w:rPr>
        <w:t>.</w:t>
      </w:r>
    </w:p>
    <w:p w:rsidR="009040B6" w:rsidRPr="0019254B" w:rsidRDefault="009040B6" w:rsidP="009040B6">
      <w:pPr>
        <w:autoSpaceDE w:val="0"/>
        <w:autoSpaceDN w:val="0"/>
        <w:adjustRightInd w:val="0"/>
        <w:ind w:firstLine="567"/>
        <w:jc w:val="both"/>
        <w:rPr>
          <w:rFonts w:eastAsia="TimesNewRomanPSMT"/>
          <w:sz w:val="28"/>
          <w:szCs w:val="28"/>
        </w:rPr>
      </w:pPr>
      <w:proofErr w:type="spellStart"/>
      <w:r w:rsidRPr="0019254B">
        <w:rPr>
          <w:rFonts w:eastAsia="TimesNewRomanPSMT"/>
          <w:sz w:val="28"/>
          <w:szCs w:val="28"/>
        </w:rPr>
        <w:t>Взаимоиндуктивность</w:t>
      </w:r>
      <w:proofErr w:type="spellEnd"/>
      <w:r w:rsidRPr="0019254B">
        <w:rPr>
          <w:rFonts w:eastAsia="TimesNewRomanPSMT"/>
          <w:sz w:val="28"/>
          <w:szCs w:val="28"/>
        </w:rPr>
        <w:t xml:space="preserve">, так же, как и индуктивность, измеряется в генри, </w:t>
      </w:r>
      <w:proofErr w:type="spellStart"/>
      <w:r w:rsidRPr="0019254B">
        <w:rPr>
          <w:rFonts w:eastAsia="TimesNewRomanPSMT"/>
          <w:sz w:val="28"/>
          <w:szCs w:val="28"/>
        </w:rPr>
        <w:t>миллигенри</w:t>
      </w:r>
      <w:proofErr w:type="spellEnd"/>
      <w:r w:rsidRPr="0019254B">
        <w:rPr>
          <w:rFonts w:eastAsia="TimesNewRomanPSMT"/>
          <w:sz w:val="28"/>
          <w:szCs w:val="28"/>
        </w:rPr>
        <w:t xml:space="preserve"> и </w:t>
      </w:r>
      <w:proofErr w:type="spellStart"/>
      <w:r w:rsidRPr="0019254B">
        <w:rPr>
          <w:rFonts w:eastAsia="TimesNewRomanPSMT"/>
          <w:sz w:val="28"/>
          <w:szCs w:val="28"/>
        </w:rPr>
        <w:t>микрогенри</w:t>
      </w:r>
      <w:proofErr w:type="spellEnd"/>
      <w:r w:rsidRPr="0019254B">
        <w:rPr>
          <w:rFonts w:eastAsia="TimesNewRomanPSMT"/>
          <w:sz w:val="28"/>
          <w:szCs w:val="28"/>
        </w:rPr>
        <w:t xml:space="preserve">. </w:t>
      </w:r>
      <w:proofErr w:type="spellStart"/>
      <w:r w:rsidRPr="0019254B">
        <w:rPr>
          <w:rFonts w:eastAsia="TimesNewRomanPSMT"/>
          <w:sz w:val="28"/>
          <w:szCs w:val="28"/>
        </w:rPr>
        <w:t>Взаимоиндуктивностью</w:t>
      </w:r>
      <w:proofErr w:type="spellEnd"/>
      <w:r w:rsidRPr="0019254B">
        <w:rPr>
          <w:rFonts w:eastAsia="TimesNewRomanPSMT"/>
          <w:sz w:val="28"/>
          <w:szCs w:val="28"/>
        </w:rPr>
        <w:t xml:space="preserve"> в один генри обладают два контура в том случае, если в одном из них возникает ЭДС взаимоиндукции в один вольт при равномерном изменении тока на один ампер в одну секунду в другом контуре.</w:t>
      </w:r>
    </w:p>
    <w:p w:rsidR="009040B6" w:rsidRPr="0019254B" w:rsidRDefault="009040B6" w:rsidP="009040B6">
      <w:pPr>
        <w:autoSpaceDE w:val="0"/>
        <w:autoSpaceDN w:val="0"/>
        <w:adjustRightInd w:val="0"/>
        <w:ind w:firstLine="567"/>
        <w:jc w:val="both"/>
        <w:rPr>
          <w:rFonts w:eastAsia="TimesNewRomanPSMT"/>
          <w:sz w:val="28"/>
          <w:szCs w:val="28"/>
        </w:rPr>
      </w:pPr>
      <w:r w:rsidRPr="0019254B">
        <w:rPr>
          <w:rFonts w:eastAsia="TimesNewRomanPSMT"/>
          <w:noProof/>
          <w:sz w:val="28"/>
          <w:szCs w:val="28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2767965</wp:posOffset>
            </wp:positionH>
            <wp:positionV relativeFrom="paragraph">
              <wp:posOffset>953135</wp:posOffset>
            </wp:positionV>
            <wp:extent cx="990600" cy="352425"/>
            <wp:effectExtent l="19050" t="0" r="0" b="0"/>
            <wp:wrapTight wrapText="bothSides">
              <wp:wrapPolygon edited="0">
                <wp:start x="-415" y="0"/>
                <wp:lineTo x="-415" y="21016"/>
                <wp:lineTo x="21600" y="21016"/>
                <wp:lineTo x="21600" y="0"/>
                <wp:lineTo x="-415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lum bright="-14000" contrast="39000"/>
                    </a:blip>
                    <a:srcRect l="12308" r="76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9254B">
        <w:rPr>
          <w:rFonts w:eastAsia="TimesNewRomanPSMT"/>
          <w:sz w:val="28"/>
          <w:szCs w:val="28"/>
        </w:rPr>
        <w:t xml:space="preserve">Величина взаимной индукции </w:t>
      </w:r>
      <w:r w:rsidRPr="0019254B">
        <w:rPr>
          <w:rFonts w:eastAsia="TimesNewRomanPS-BoldMT"/>
          <w:b/>
          <w:bCs/>
          <w:sz w:val="28"/>
          <w:szCs w:val="28"/>
        </w:rPr>
        <w:t xml:space="preserve">М </w:t>
      </w:r>
      <w:r w:rsidRPr="0019254B">
        <w:rPr>
          <w:rFonts w:eastAsia="TimesNewRomanPSMT"/>
          <w:sz w:val="28"/>
          <w:szCs w:val="28"/>
        </w:rPr>
        <w:t xml:space="preserve">между двумя контурами может быть выражена через индуктивности этих контуров. Если индуктивность одной цепи </w:t>
      </w:r>
      <w:r w:rsidRPr="0019254B">
        <w:rPr>
          <w:rFonts w:eastAsia="TimesNewRomanPS-BoldMT"/>
          <w:b/>
          <w:bCs/>
          <w:sz w:val="28"/>
          <w:szCs w:val="28"/>
        </w:rPr>
        <w:t>L</w:t>
      </w:r>
      <w:r w:rsidRPr="0019254B">
        <w:rPr>
          <w:rFonts w:eastAsia="TimesNewRomanPS-BoldMT"/>
          <w:b/>
          <w:bCs/>
          <w:sz w:val="28"/>
          <w:szCs w:val="28"/>
          <w:vertAlign w:val="subscript"/>
        </w:rPr>
        <w:t>1</w:t>
      </w:r>
      <w:r w:rsidRPr="0019254B">
        <w:rPr>
          <w:rFonts w:eastAsia="TimesNewRomanPSMT"/>
          <w:sz w:val="28"/>
          <w:szCs w:val="28"/>
        </w:rPr>
        <w:t xml:space="preserve">, а индуктивность второй </w:t>
      </w:r>
      <w:r w:rsidRPr="0019254B">
        <w:rPr>
          <w:rFonts w:eastAsia="TimesNewRomanPS-BoldMT"/>
          <w:b/>
          <w:bCs/>
          <w:sz w:val="28"/>
          <w:szCs w:val="28"/>
        </w:rPr>
        <w:t>L</w:t>
      </w:r>
      <w:r w:rsidRPr="0019254B">
        <w:rPr>
          <w:rFonts w:eastAsia="TimesNewRomanPS-BoldMT"/>
          <w:b/>
          <w:bCs/>
          <w:sz w:val="28"/>
          <w:szCs w:val="28"/>
          <w:vertAlign w:val="subscript"/>
        </w:rPr>
        <w:t>2</w:t>
      </w:r>
      <w:r w:rsidRPr="0019254B">
        <w:rPr>
          <w:rFonts w:eastAsia="TimesNewRomanPS-BoldMT"/>
          <w:b/>
          <w:bCs/>
          <w:sz w:val="28"/>
          <w:szCs w:val="28"/>
        </w:rPr>
        <w:t xml:space="preserve"> </w:t>
      </w:r>
      <w:r w:rsidRPr="0019254B">
        <w:rPr>
          <w:rFonts w:eastAsia="TimesNewRomanPSMT"/>
          <w:sz w:val="28"/>
          <w:szCs w:val="28"/>
        </w:rPr>
        <w:t>и магнитный поток, возникающий в контуре первой цепи (влияющей), полностью пронизывает контур второй цепи (подвергнутой влиянию), то</w:t>
      </w:r>
    </w:p>
    <w:p w:rsidR="009040B6" w:rsidRPr="0019254B" w:rsidRDefault="009040B6" w:rsidP="009040B6">
      <w:pPr>
        <w:autoSpaceDE w:val="0"/>
        <w:autoSpaceDN w:val="0"/>
        <w:adjustRightInd w:val="0"/>
        <w:ind w:firstLine="567"/>
        <w:jc w:val="both"/>
        <w:rPr>
          <w:rFonts w:eastAsia="TimesNewRomanPSMT"/>
          <w:sz w:val="28"/>
          <w:szCs w:val="28"/>
        </w:rPr>
      </w:pPr>
    </w:p>
    <w:p w:rsidR="009040B6" w:rsidRPr="0019254B" w:rsidRDefault="009040B6" w:rsidP="009040B6">
      <w:pPr>
        <w:autoSpaceDE w:val="0"/>
        <w:autoSpaceDN w:val="0"/>
        <w:adjustRightInd w:val="0"/>
        <w:rPr>
          <w:rFonts w:ascii="TimesNewRomanPSMT" w:eastAsia="TimesNewRomanPSMT" w:cs="TimesNewRomanPSMT"/>
          <w:sz w:val="28"/>
          <w:szCs w:val="28"/>
        </w:rPr>
      </w:pPr>
    </w:p>
    <w:p w:rsidR="009040B6" w:rsidRPr="0019254B" w:rsidRDefault="009040B6" w:rsidP="009040B6">
      <w:pPr>
        <w:autoSpaceDE w:val="0"/>
        <w:autoSpaceDN w:val="0"/>
        <w:adjustRightInd w:val="0"/>
        <w:ind w:firstLine="567"/>
        <w:jc w:val="both"/>
        <w:rPr>
          <w:rFonts w:eastAsia="TimesNewRomanPSMT"/>
          <w:sz w:val="28"/>
          <w:szCs w:val="28"/>
        </w:rPr>
      </w:pPr>
      <w:r w:rsidRPr="0019254B">
        <w:rPr>
          <w:rFonts w:eastAsia="TimesNewRomanPSMT"/>
          <w:sz w:val="28"/>
          <w:szCs w:val="28"/>
        </w:rPr>
        <w:lastRenderedPageBreak/>
        <w:t>Явление взаимоиндукции широко используется в электротехнике. Н этом принципе строятся и работают трансформаторы. Но в ряде случаев явление взаимоиндукции оказывает вредное влияние. Например, при сближении проводов высоковольтных цепей с линиями связи взаимоиндукция может быть не только источником помех, но и опасных перенапряжений в линиях связи.</w:t>
      </w:r>
    </w:p>
    <w:p w:rsidR="009040B6" w:rsidRDefault="009040B6" w:rsidP="009040B6">
      <w:pPr>
        <w:autoSpaceDE w:val="0"/>
        <w:autoSpaceDN w:val="0"/>
        <w:adjustRightInd w:val="0"/>
        <w:ind w:firstLine="567"/>
        <w:jc w:val="both"/>
        <w:rPr>
          <w:rFonts w:eastAsia="TimesNewRomanPSMT"/>
        </w:rPr>
      </w:pPr>
    </w:p>
    <w:p w:rsidR="009040B6" w:rsidRPr="0019254B" w:rsidRDefault="0019254B" w:rsidP="009040B6">
      <w:pPr>
        <w:autoSpaceDE w:val="0"/>
        <w:autoSpaceDN w:val="0"/>
        <w:adjustRightInd w:val="0"/>
        <w:jc w:val="both"/>
        <w:rPr>
          <w:rFonts w:eastAsia="TimesNewRomanPS-BoldMT"/>
          <w:b/>
          <w:bCs/>
          <w:sz w:val="28"/>
          <w:szCs w:val="28"/>
        </w:rPr>
      </w:pPr>
      <w:r w:rsidRPr="0019254B">
        <w:rPr>
          <w:b/>
          <w:iCs/>
          <w:sz w:val="28"/>
          <w:szCs w:val="28"/>
        </w:rPr>
        <w:t>Вопрос</w:t>
      </w:r>
      <w:r w:rsidRPr="0019254B">
        <w:rPr>
          <w:rFonts w:eastAsia="TimesNewRomanPS-BoldMT"/>
          <w:b/>
          <w:bCs/>
          <w:sz w:val="28"/>
          <w:szCs w:val="28"/>
        </w:rPr>
        <w:t xml:space="preserve"> 4. </w:t>
      </w:r>
      <w:r w:rsidR="009040B6" w:rsidRPr="0019254B">
        <w:rPr>
          <w:rFonts w:eastAsia="TimesNewRomanPS-BoldMT"/>
          <w:b/>
          <w:bCs/>
          <w:sz w:val="28"/>
          <w:szCs w:val="28"/>
        </w:rPr>
        <w:t>Энергия магнитного поля</w:t>
      </w:r>
    </w:p>
    <w:p w:rsidR="009040B6" w:rsidRPr="0019254B" w:rsidRDefault="009040B6" w:rsidP="009040B6">
      <w:pPr>
        <w:autoSpaceDE w:val="0"/>
        <w:autoSpaceDN w:val="0"/>
        <w:adjustRightInd w:val="0"/>
        <w:ind w:firstLine="567"/>
        <w:jc w:val="both"/>
        <w:rPr>
          <w:rFonts w:eastAsia="TimesNewRomanPSMT"/>
          <w:sz w:val="28"/>
          <w:szCs w:val="28"/>
        </w:rPr>
      </w:pPr>
      <w:r w:rsidRPr="0019254B">
        <w:rPr>
          <w:rFonts w:eastAsia="TimesNewRomanPSMT"/>
          <w:noProof/>
          <w:sz w:val="28"/>
          <w:szCs w:val="28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-187960</wp:posOffset>
            </wp:positionH>
            <wp:positionV relativeFrom="paragraph">
              <wp:posOffset>374650</wp:posOffset>
            </wp:positionV>
            <wp:extent cx="3387725" cy="1333500"/>
            <wp:effectExtent l="19050" t="0" r="3175" b="0"/>
            <wp:wrapTight wrapText="bothSides">
              <wp:wrapPolygon edited="0">
                <wp:start x="-121" y="0"/>
                <wp:lineTo x="-121" y="21291"/>
                <wp:lineTo x="21620" y="21291"/>
                <wp:lineTo x="21620" y="0"/>
                <wp:lineTo x="-121" y="0"/>
              </wp:wrapPolygon>
            </wp:wrapTight>
            <wp:docPr id="3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 l="4078" t="6468" r="10097" b="69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7725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9254B">
        <w:rPr>
          <w:rFonts w:eastAsia="TimesNewRomanPSMT"/>
          <w:sz w:val="28"/>
          <w:szCs w:val="28"/>
        </w:rPr>
        <w:t>Магнитное поле обладает энергией. Подобно тому, как в заряженном конденсаторе имеется запас электрической энергии, в катушке, по виткам которой протекает ток, имеется запас магнитной энергии. Если включить электрическую лампу параллельно катушке с большой индуктивностью в электрическую цепь постоянного тока, то при размыкании ключа наблюдается кратковременная вспышка лампы (рисунок). Ток в цепи возникает под действием ЭДС самоиндукции. Источником энергии, выделяющейся при этом в электрической цепи, является магнитное поле катушки.</w:t>
      </w:r>
    </w:p>
    <w:p w:rsidR="009040B6" w:rsidRPr="0019254B" w:rsidRDefault="009040B6" w:rsidP="009040B6">
      <w:pPr>
        <w:autoSpaceDE w:val="0"/>
        <w:autoSpaceDN w:val="0"/>
        <w:adjustRightInd w:val="0"/>
        <w:ind w:firstLine="567"/>
        <w:jc w:val="both"/>
        <w:rPr>
          <w:rFonts w:eastAsia="TimesNewRomanPSMT"/>
          <w:sz w:val="28"/>
          <w:szCs w:val="28"/>
        </w:rPr>
      </w:pPr>
      <w:r w:rsidRPr="0019254B">
        <w:rPr>
          <w:rFonts w:eastAsia="TimesNewRomanPSMT"/>
          <w:sz w:val="28"/>
          <w:szCs w:val="28"/>
        </w:rPr>
        <w:t xml:space="preserve">При размыкании ключа </w:t>
      </w:r>
      <w:r w:rsidRPr="0019254B">
        <w:rPr>
          <w:rFonts w:eastAsia="TimesNewRomanPS-ItalicMT"/>
          <w:i/>
          <w:iCs/>
          <w:sz w:val="28"/>
          <w:szCs w:val="28"/>
        </w:rPr>
        <w:t xml:space="preserve">K </w:t>
      </w:r>
      <w:r w:rsidRPr="0019254B">
        <w:rPr>
          <w:rFonts w:eastAsia="TimesNewRomanPSMT"/>
          <w:sz w:val="28"/>
          <w:szCs w:val="28"/>
        </w:rPr>
        <w:t>лампа ярко вспыхивает.</w:t>
      </w:r>
    </w:p>
    <w:p w:rsidR="009040B6" w:rsidRPr="0019254B" w:rsidRDefault="009040B6" w:rsidP="009040B6">
      <w:pPr>
        <w:autoSpaceDE w:val="0"/>
        <w:autoSpaceDN w:val="0"/>
        <w:adjustRightInd w:val="0"/>
        <w:ind w:firstLine="567"/>
        <w:jc w:val="both"/>
        <w:rPr>
          <w:rFonts w:eastAsia="TimesNewRomanPSMT"/>
          <w:sz w:val="28"/>
          <w:szCs w:val="28"/>
        </w:rPr>
      </w:pPr>
      <w:r w:rsidRPr="0019254B">
        <w:rPr>
          <w:rFonts w:eastAsia="TimesNewRomanPSMT"/>
          <w:noProof/>
          <w:sz w:val="28"/>
          <w:szCs w:val="28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3682365</wp:posOffset>
            </wp:positionH>
            <wp:positionV relativeFrom="paragraph">
              <wp:posOffset>304800</wp:posOffset>
            </wp:positionV>
            <wp:extent cx="2590800" cy="1314450"/>
            <wp:effectExtent l="19050" t="0" r="0" b="0"/>
            <wp:wrapTight wrapText="bothSides">
              <wp:wrapPolygon edited="0">
                <wp:start x="-159" y="0"/>
                <wp:lineTo x="-159" y="21287"/>
                <wp:lineTo x="21600" y="21287"/>
                <wp:lineTo x="21600" y="0"/>
                <wp:lineTo x="-159" y="0"/>
              </wp:wrapPolygon>
            </wp:wrapTight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lum bright="-16000" contrast="32000"/>
                    </a:blip>
                    <a:srcRect l="5483" t="8021" r="12272" b="64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9254B">
        <w:rPr>
          <w:rFonts w:eastAsia="TimesNewRomanPSMT"/>
          <w:sz w:val="28"/>
          <w:szCs w:val="28"/>
        </w:rPr>
        <w:t>Из закона сохранения энергии следует, что вся энергия, запасенная в катушке, выделится. Ток в цепи равен:</w:t>
      </w:r>
    </w:p>
    <w:p w:rsidR="009040B6" w:rsidRPr="0019254B" w:rsidRDefault="0019254B" w:rsidP="009040B6">
      <w:pPr>
        <w:autoSpaceDE w:val="0"/>
        <w:autoSpaceDN w:val="0"/>
        <w:adjustRightInd w:val="0"/>
        <w:ind w:firstLine="567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noProof/>
          <w:sz w:val="28"/>
          <w:szCs w:val="28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862965</wp:posOffset>
            </wp:positionH>
            <wp:positionV relativeFrom="paragraph">
              <wp:posOffset>95885</wp:posOffset>
            </wp:positionV>
            <wp:extent cx="1438275" cy="342900"/>
            <wp:effectExtent l="19050" t="0" r="9525" b="0"/>
            <wp:wrapTight wrapText="bothSides">
              <wp:wrapPolygon edited="0">
                <wp:start x="-286" y="0"/>
                <wp:lineTo x="-286" y="20400"/>
                <wp:lineTo x="21743" y="20400"/>
                <wp:lineTo x="21743" y="0"/>
                <wp:lineTo x="-286" y="0"/>
              </wp:wrapPolygon>
            </wp:wrapTight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lum bright="-14000" contrast="33000"/>
                    </a:blip>
                    <a:srcRect t="18182" b="16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040B6" w:rsidRPr="0019254B" w:rsidRDefault="009040B6" w:rsidP="009040B6">
      <w:pPr>
        <w:autoSpaceDE w:val="0"/>
        <w:autoSpaceDN w:val="0"/>
        <w:adjustRightInd w:val="0"/>
        <w:rPr>
          <w:rFonts w:ascii="TimesNewRomanPSMT" w:eastAsia="TimesNewRomanPSMT" w:cs="TimesNewRomanPSMT"/>
          <w:sz w:val="28"/>
          <w:szCs w:val="28"/>
        </w:rPr>
      </w:pPr>
    </w:p>
    <w:p w:rsidR="009040B6" w:rsidRPr="0019254B" w:rsidRDefault="009040B6" w:rsidP="009040B6">
      <w:pPr>
        <w:autoSpaceDE w:val="0"/>
        <w:autoSpaceDN w:val="0"/>
        <w:adjustRightInd w:val="0"/>
        <w:ind w:firstLine="567"/>
        <w:jc w:val="both"/>
        <w:rPr>
          <w:rFonts w:eastAsia="TimesNewRomanPSMT"/>
          <w:sz w:val="28"/>
          <w:szCs w:val="28"/>
        </w:rPr>
      </w:pPr>
      <w:r w:rsidRPr="0019254B">
        <w:rPr>
          <w:rFonts w:eastAsia="TimesNewRomanPSMT"/>
          <w:sz w:val="28"/>
          <w:szCs w:val="28"/>
        </w:rPr>
        <w:t>Формулу для определения энергии катушки можно получить графическим методом, изобразив на графике зависимость магнитного потока Φ(</w:t>
      </w:r>
      <w:r w:rsidRPr="0019254B">
        <w:rPr>
          <w:rFonts w:eastAsia="TimesNewRomanPS-ItalicMT"/>
          <w:i/>
          <w:iCs/>
          <w:sz w:val="28"/>
          <w:szCs w:val="28"/>
        </w:rPr>
        <w:t>I</w:t>
      </w:r>
      <w:r w:rsidRPr="0019254B">
        <w:rPr>
          <w:rFonts w:eastAsia="TimesNewRomanPSMT"/>
          <w:sz w:val="28"/>
          <w:szCs w:val="28"/>
        </w:rPr>
        <w:t xml:space="preserve">) от тока </w:t>
      </w:r>
      <w:r w:rsidRPr="0019254B">
        <w:rPr>
          <w:rFonts w:eastAsia="TimesNewRomanPS-ItalicMT"/>
          <w:i/>
          <w:iCs/>
          <w:sz w:val="28"/>
          <w:szCs w:val="28"/>
        </w:rPr>
        <w:t xml:space="preserve">I </w:t>
      </w:r>
      <w:r w:rsidRPr="0019254B">
        <w:rPr>
          <w:rFonts w:eastAsia="TimesNewRomanPSMT"/>
          <w:sz w:val="28"/>
          <w:szCs w:val="28"/>
        </w:rPr>
        <w:t>(рисунок).</w:t>
      </w:r>
    </w:p>
    <w:p w:rsidR="009040B6" w:rsidRPr="0019254B" w:rsidRDefault="009040B6" w:rsidP="009040B6">
      <w:pPr>
        <w:autoSpaceDE w:val="0"/>
        <w:autoSpaceDN w:val="0"/>
        <w:adjustRightInd w:val="0"/>
        <w:ind w:firstLine="567"/>
        <w:jc w:val="both"/>
        <w:rPr>
          <w:rFonts w:eastAsia="TimesNewRomanPSMT"/>
          <w:sz w:val="28"/>
          <w:szCs w:val="28"/>
        </w:rPr>
      </w:pPr>
      <w:r w:rsidRPr="0019254B">
        <w:rPr>
          <w:rFonts w:eastAsia="TimesNewRomanPSMT"/>
          <w:sz w:val="28"/>
          <w:szCs w:val="28"/>
        </w:rPr>
        <w:t>Полное количество выделившейся энергии, равное первоначальному запасу энергии магнитного поля, определяется площадью изображенного на рисунке треугольника.</w:t>
      </w:r>
    </w:p>
    <w:p w:rsidR="009040B6" w:rsidRPr="0019254B" w:rsidRDefault="009040B6" w:rsidP="009040B6">
      <w:pPr>
        <w:autoSpaceDE w:val="0"/>
        <w:autoSpaceDN w:val="0"/>
        <w:adjustRightInd w:val="0"/>
        <w:ind w:firstLine="567"/>
        <w:jc w:val="both"/>
        <w:rPr>
          <w:rFonts w:eastAsia="TimesNewRomanPSMT"/>
          <w:sz w:val="28"/>
          <w:szCs w:val="28"/>
        </w:rPr>
      </w:pPr>
      <w:r w:rsidRPr="0019254B">
        <w:rPr>
          <w:rFonts w:eastAsia="TimesNewRomanPSMT"/>
          <w:noProof/>
          <w:sz w:val="28"/>
          <w:szCs w:val="28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1005840</wp:posOffset>
            </wp:positionH>
            <wp:positionV relativeFrom="paragraph">
              <wp:posOffset>410845</wp:posOffset>
            </wp:positionV>
            <wp:extent cx="1895475" cy="476250"/>
            <wp:effectExtent l="19050" t="0" r="9525" b="0"/>
            <wp:wrapTight wrapText="bothSides">
              <wp:wrapPolygon edited="0">
                <wp:start x="-217" y="0"/>
                <wp:lineTo x="-217" y="19872"/>
                <wp:lineTo x="21709" y="19872"/>
                <wp:lineTo x="21709" y="0"/>
                <wp:lineTo x="-217" y="0"/>
              </wp:wrapPolygon>
            </wp:wrapTight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lum bright="-14000" contrast="2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9254B">
        <w:rPr>
          <w:rFonts w:eastAsia="TimesNewRomanPSMT"/>
          <w:sz w:val="28"/>
          <w:szCs w:val="28"/>
        </w:rPr>
        <w:t xml:space="preserve">Таким образом, энергия </w:t>
      </w:r>
      <w:proofErr w:type="spellStart"/>
      <w:r w:rsidRPr="0019254B">
        <w:rPr>
          <w:rFonts w:eastAsia="TimesNewRomanPS-ItalicMT"/>
          <w:b/>
          <w:i/>
          <w:iCs/>
          <w:sz w:val="28"/>
          <w:szCs w:val="28"/>
        </w:rPr>
        <w:t>W</w:t>
      </w:r>
      <w:r w:rsidRPr="0019254B">
        <w:rPr>
          <w:rFonts w:eastAsia="TimesNewRomanPSMT"/>
          <w:b/>
          <w:i/>
          <w:sz w:val="28"/>
          <w:szCs w:val="28"/>
        </w:rPr>
        <w:t>м</w:t>
      </w:r>
      <w:proofErr w:type="spellEnd"/>
      <w:r w:rsidRPr="0019254B">
        <w:rPr>
          <w:rFonts w:eastAsia="TimesNewRomanPSMT"/>
          <w:sz w:val="28"/>
          <w:szCs w:val="28"/>
        </w:rPr>
        <w:t xml:space="preserve"> магнитного поля катушки с индуктивностью </w:t>
      </w:r>
      <w:r w:rsidRPr="0019254B">
        <w:rPr>
          <w:rFonts w:eastAsia="TimesNewRomanPS-ItalicMT"/>
          <w:b/>
          <w:i/>
          <w:iCs/>
          <w:sz w:val="28"/>
          <w:szCs w:val="28"/>
        </w:rPr>
        <w:t>L</w:t>
      </w:r>
      <w:r w:rsidRPr="0019254B">
        <w:rPr>
          <w:rFonts w:eastAsia="TimesNewRomanPSMT"/>
          <w:sz w:val="28"/>
          <w:szCs w:val="28"/>
        </w:rPr>
        <w:t xml:space="preserve">, создаваемого током </w:t>
      </w:r>
      <w:r w:rsidRPr="0019254B">
        <w:rPr>
          <w:rFonts w:eastAsia="TimesNewRomanPS-ItalicMT"/>
          <w:b/>
          <w:i/>
          <w:iCs/>
          <w:sz w:val="28"/>
          <w:szCs w:val="28"/>
        </w:rPr>
        <w:t>I</w:t>
      </w:r>
      <w:r w:rsidRPr="0019254B">
        <w:rPr>
          <w:rFonts w:eastAsia="TimesNewRomanPSMT"/>
          <w:sz w:val="28"/>
          <w:szCs w:val="28"/>
        </w:rPr>
        <w:t>, равна</w:t>
      </w:r>
    </w:p>
    <w:p w:rsidR="009040B6" w:rsidRPr="0019254B" w:rsidRDefault="009040B6" w:rsidP="009040B6">
      <w:pPr>
        <w:autoSpaceDE w:val="0"/>
        <w:autoSpaceDN w:val="0"/>
        <w:adjustRightInd w:val="0"/>
        <w:ind w:firstLine="567"/>
        <w:jc w:val="both"/>
        <w:rPr>
          <w:rFonts w:eastAsia="TimesNewRomanPSMT"/>
          <w:sz w:val="28"/>
          <w:szCs w:val="28"/>
        </w:rPr>
      </w:pPr>
    </w:p>
    <w:p w:rsidR="009040B6" w:rsidRPr="0019254B" w:rsidRDefault="009040B6" w:rsidP="009040B6">
      <w:pPr>
        <w:autoSpaceDE w:val="0"/>
        <w:autoSpaceDN w:val="0"/>
        <w:adjustRightInd w:val="0"/>
        <w:ind w:firstLine="567"/>
        <w:jc w:val="both"/>
        <w:rPr>
          <w:rFonts w:eastAsia="TimesNewRomanPSMT"/>
          <w:sz w:val="28"/>
          <w:szCs w:val="28"/>
        </w:rPr>
      </w:pPr>
    </w:p>
    <w:p w:rsidR="0019254B" w:rsidRDefault="0019254B" w:rsidP="009040B6">
      <w:pPr>
        <w:autoSpaceDE w:val="0"/>
        <w:autoSpaceDN w:val="0"/>
        <w:adjustRightInd w:val="0"/>
        <w:ind w:firstLine="567"/>
        <w:jc w:val="both"/>
        <w:rPr>
          <w:rFonts w:eastAsia="TimesNewRomanPSMT"/>
          <w:sz w:val="28"/>
          <w:szCs w:val="28"/>
        </w:rPr>
      </w:pPr>
    </w:p>
    <w:p w:rsidR="009040B6" w:rsidRPr="0019254B" w:rsidRDefault="009040B6" w:rsidP="009040B6">
      <w:pPr>
        <w:autoSpaceDE w:val="0"/>
        <w:autoSpaceDN w:val="0"/>
        <w:adjustRightInd w:val="0"/>
        <w:ind w:firstLine="567"/>
        <w:jc w:val="both"/>
        <w:rPr>
          <w:rFonts w:eastAsia="TimesNewRomanPSMT"/>
          <w:sz w:val="28"/>
          <w:szCs w:val="28"/>
        </w:rPr>
      </w:pPr>
      <w:r w:rsidRPr="0019254B">
        <w:rPr>
          <w:rFonts w:eastAsia="TimesNewRomanPSMT"/>
          <w:sz w:val="28"/>
          <w:szCs w:val="28"/>
        </w:rPr>
        <w:t xml:space="preserve">Применим полученное выражение для энергии катушки к длинному соленоиду с магнитным сердечником. Используя приведенные выше формулы для коэффициента самоиндукции </w:t>
      </w:r>
      <w:r w:rsidRPr="0019254B">
        <w:rPr>
          <w:rFonts w:eastAsia="TimesNewRomanPS-ItalicMT"/>
          <w:b/>
          <w:i/>
          <w:iCs/>
          <w:sz w:val="28"/>
          <w:szCs w:val="28"/>
        </w:rPr>
        <w:t>L</w:t>
      </w:r>
      <w:r w:rsidRPr="0019254B">
        <w:rPr>
          <w:rFonts w:eastAsia="TimesNewRomanPSMT"/>
          <w:b/>
          <w:i/>
          <w:sz w:val="28"/>
          <w:szCs w:val="28"/>
        </w:rPr>
        <w:t>μ</w:t>
      </w:r>
      <w:r w:rsidRPr="0019254B">
        <w:rPr>
          <w:rFonts w:eastAsia="TimesNewRomanPSMT"/>
          <w:sz w:val="28"/>
          <w:szCs w:val="28"/>
        </w:rPr>
        <w:t xml:space="preserve"> соленоида и для магнитного поля </w:t>
      </w:r>
      <w:r w:rsidRPr="0019254B">
        <w:rPr>
          <w:rFonts w:eastAsia="TimesNewRomanPS-ItalicMT"/>
          <w:b/>
          <w:i/>
          <w:iCs/>
          <w:sz w:val="28"/>
          <w:szCs w:val="28"/>
        </w:rPr>
        <w:t>B</w:t>
      </w:r>
      <w:r w:rsidRPr="0019254B">
        <w:rPr>
          <w:rFonts w:eastAsia="TimesNewRomanPSMT"/>
          <w:sz w:val="28"/>
          <w:szCs w:val="28"/>
        </w:rPr>
        <w:t xml:space="preserve">, создаваемого током </w:t>
      </w:r>
      <w:r w:rsidRPr="0019254B">
        <w:rPr>
          <w:rFonts w:eastAsia="TimesNewRomanPS-ItalicMT"/>
          <w:b/>
          <w:i/>
          <w:iCs/>
          <w:sz w:val="28"/>
          <w:szCs w:val="28"/>
        </w:rPr>
        <w:t>I</w:t>
      </w:r>
      <w:r w:rsidRPr="0019254B">
        <w:rPr>
          <w:rFonts w:eastAsia="TimesNewRomanPSMT"/>
          <w:sz w:val="28"/>
          <w:szCs w:val="28"/>
        </w:rPr>
        <w:t>, можно получить:</w:t>
      </w:r>
    </w:p>
    <w:p w:rsidR="009040B6" w:rsidRPr="0019254B" w:rsidRDefault="0019254B" w:rsidP="009040B6">
      <w:pPr>
        <w:autoSpaceDE w:val="0"/>
        <w:autoSpaceDN w:val="0"/>
        <w:adjustRightInd w:val="0"/>
        <w:ind w:firstLine="567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noProof/>
          <w:sz w:val="28"/>
          <w:szCs w:val="28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1624965</wp:posOffset>
            </wp:positionH>
            <wp:positionV relativeFrom="paragraph">
              <wp:posOffset>66040</wp:posOffset>
            </wp:positionV>
            <wp:extent cx="2352675" cy="495300"/>
            <wp:effectExtent l="19050" t="0" r="9525" b="0"/>
            <wp:wrapTight wrapText="bothSides">
              <wp:wrapPolygon edited="0">
                <wp:start x="-175" y="0"/>
                <wp:lineTo x="-175" y="19938"/>
                <wp:lineTo x="21687" y="19938"/>
                <wp:lineTo x="21687" y="0"/>
                <wp:lineTo x="-175" y="0"/>
              </wp:wrapPolygon>
            </wp:wrapTight>
            <wp:docPr id="5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lum bright="-4000" contrast="25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040B6" w:rsidRPr="0019254B" w:rsidRDefault="009040B6" w:rsidP="009040B6">
      <w:pPr>
        <w:autoSpaceDE w:val="0"/>
        <w:autoSpaceDN w:val="0"/>
        <w:adjustRightInd w:val="0"/>
        <w:ind w:firstLine="567"/>
        <w:jc w:val="both"/>
        <w:rPr>
          <w:rFonts w:eastAsia="TimesNewRomanPSMT"/>
          <w:sz w:val="28"/>
          <w:szCs w:val="28"/>
        </w:rPr>
      </w:pPr>
    </w:p>
    <w:p w:rsidR="0019254B" w:rsidRDefault="0019254B" w:rsidP="009040B6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</w:p>
    <w:p w:rsidR="009040B6" w:rsidRPr="0019254B" w:rsidRDefault="009040B6" w:rsidP="009040B6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  <w:r w:rsidRPr="0019254B">
        <w:rPr>
          <w:rFonts w:eastAsia="TimesNewRomanPSMT"/>
          <w:sz w:val="28"/>
          <w:szCs w:val="28"/>
        </w:rPr>
        <w:t xml:space="preserve">где </w:t>
      </w:r>
      <w:r w:rsidRPr="0019254B">
        <w:rPr>
          <w:rFonts w:eastAsia="TimesNewRomanPS-ItalicMT"/>
          <w:i/>
          <w:iCs/>
          <w:sz w:val="28"/>
          <w:szCs w:val="28"/>
        </w:rPr>
        <w:t xml:space="preserve">V </w:t>
      </w:r>
      <w:r w:rsidRPr="0019254B">
        <w:rPr>
          <w:rFonts w:eastAsia="TimesNewRomanPSMT"/>
          <w:sz w:val="28"/>
          <w:szCs w:val="28"/>
        </w:rPr>
        <w:t>– объем соленоида. Это выражение показывает, что магнитная энергия локализована не в витках катушки, по которым протекает ток, а рассредоточена по всему объему, в котором создано магнитное поле.</w:t>
      </w:r>
    </w:p>
    <w:p w:rsidR="009040B6" w:rsidRPr="0019254B" w:rsidRDefault="009040B6" w:rsidP="009040B6">
      <w:pPr>
        <w:autoSpaceDE w:val="0"/>
        <w:autoSpaceDN w:val="0"/>
        <w:adjustRightInd w:val="0"/>
        <w:jc w:val="both"/>
        <w:rPr>
          <w:rFonts w:eastAsia="TimesNewRomanPSMT"/>
          <w:color w:val="000000"/>
          <w:sz w:val="28"/>
          <w:szCs w:val="28"/>
        </w:rPr>
      </w:pPr>
      <w:r w:rsidRPr="0019254B">
        <w:rPr>
          <w:rFonts w:eastAsia="TimesNewRomanPSMT"/>
          <w:noProof/>
          <w:sz w:val="28"/>
          <w:szCs w:val="28"/>
        </w:rPr>
        <w:lastRenderedPageBreak/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21590</wp:posOffset>
            </wp:positionH>
            <wp:positionV relativeFrom="paragraph">
              <wp:posOffset>4445</wp:posOffset>
            </wp:positionV>
            <wp:extent cx="1133475" cy="571500"/>
            <wp:effectExtent l="19050" t="0" r="9525" b="0"/>
            <wp:wrapTight wrapText="bothSides">
              <wp:wrapPolygon edited="0">
                <wp:start x="-363" y="0"/>
                <wp:lineTo x="-363" y="20160"/>
                <wp:lineTo x="21782" y="20160"/>
                <wp:lineTo x="21782" y="0"/>
                <wp:lineTo x="-363" y="0"/>
              </wp:wrapPolygon>
            </wp:wrapTight>
            <wp:docPr id="13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lum bright="-9000" contrast="23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9254B">
        <w:rPr>
          <w:rFonts w:eastAsia="TimesNewRomanPSMT"/>
          <w:color w:val="000000"/>
          <w:sz w:val="28"/>
          <w:szCs w:val="28"/>
        </w:rPr>
        <w:t xml:space="preserve">Физическая величина равная энергии магнитного поля в единице объема, называется </w:t>
      </w:r>
      <w:r w:rsidRPr="0019254B">
        <w:rPr>
          <w:rFonts w:eastAsia="TimesNewRomanPS-BoldMT"/>
          <w:b/>
          <w:bCs/>
          <w:color w:val="002060"/>
          <w:sz w:val="28"/>
          <w:szCs w:val="28"/>
        </w:rPr>
        <w:t>объемной плотностью магнитной энергии</w:t>
      </w:r>
      <w:r w:rsidRPr="0019254B">
        <w:rPr>
          <w:rFonts w:eastAsia="TimesNewRomanPS-BoldMT"/>
          <w:b/>
          <w:bCs/>
          <w:color w:val="114815"/>
          <w:sz w:val="28"/>
          <w:szCs w:val="28"/>
        </w:rPr>
        <w:t xml:space="preserve"> </w:t>
      </w:r>
      <w:r w:rsidRPr="0019254B">
        <w:rPr>
          <w:rFonts w:eastAsia="TimesNewRomanPSMT"/>
          <w:color w:val="000000"/>
          <w:sz w:val="28"/>
          <w:szCs w:val="28"/>
        </w:rPr>
        <w:t xml:space="preserve">Дж. Максвелл показал, что выражение </w:t>
      </w:r>
      <w:r w:rsidRPr="0019254B">
        <w:rPr>
          <w:rFonts w:eastAsia="TimesNewRomanPS-ItalicMT"/>
          <w:i/>
          <w:iCs/>
          <w:color w:val="000000"/>
          <w:sz w:val="28"/>
          <w:szCs w:val="28"/>
        </w:rPr>
        <w:t xml:space="preserve">. </w:t>
      </w:r>
      <w:r w:rsidRPr="0019254B">
        <w:rPr>
          <w:rFonts w:eastAsia="TimesNewRomanPSMT"/>
          <w:color w:val="000000"/>
          <w:sz w:val="28"/>
          <w:szCs w:val="28"/>
        </w:rPr>
        <w:t>для объемной плотности магнитной энергии, выведенное здесь для случая длинного соленоида, справедливо для любых магнитных полей.</w:t>
      </w:r>
    </w:p>
    <w:p w:rsidR="009040B6" w:rsidRPr="0019254B" w:rsidRDefault="009040B6" w:rsidP="009040B6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</w:p>
    <w:p w:rsidR="009040B6" w:rsidRPr="000C2818" w:rsidRDefault="000C2818" w:rsidP="009040B6">
      <w:pPr>
        <w:autoSpaceDE w:val="0"/>
        <w:autoSpaceDN w:val="0"/>
        <w:adjustRightInd w:val="0"/>
        <w:jc w:val="both"/>
        <w:rPr>
          <w:rFonts w:eastAsia="TimesNewRomanPSMT"/>
          <w:b/>
          <w:sz w:val="28"/>
          <w:szCs w:val="28"/>
        </w:rPr>
      </w:pPr>
      <w:r w:rsidRPr="000C2818">
        <w:rPr>
          <w:rFonts w:eastAsia="TimesNewRomanPSMT"/>
          <w:b/>
          <w:sz w:val="28"/>
          <w:szCs w:val="28"/>
        </w:rPr>
        <w:t>Контрольные вопросы:</w:t>
      </w:r>
    </w:p>
    <w:p w:rsidR="00B77248" w:rsidRDefault="00B77248" w:rsidP="00BC4C66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:rsidR="000C2818" w:rsidRPr="000C2818" w:rsidRDefault="000C2818" w:rsidP="000C2818">
      <w:pPr>
        <w:autoSpaceDE w:val="0"/>
        <w:autoSpaceDN w:val="0"/>
        <w:adjustRightInd w:val="0"/>
        <w:rPr>
          <w:rFonts w:eastAsia="TimesNewRomanPSMT"/>
          <w:sz w:val="28"/>
          <w:szCs w:val="28"/>
          <w:lang w:eastAsia="en-US"/>
        </w:rPr>
      </w:pPr>
      <w:r>
        <w:rPr>
          <w:rFonts w:eastAsia="TimesNewRomanPSMT"/>
          <w:sz w:val="28"/>
          <w:szCs w:val="28"/>
          <w:lang w:eastAsia="en-US"/>
        </w:rPr>
        <w:t>1.</w:t>
      </w:r>
      <w:r w:rsidRPr="000C2818">
        <w:rPr>
          <w:rFonts w:eastAsia="TimesNewRomanPSMT"/>
          <w:sz w:val="28"/>
          <w:szCs w:val="28"/>
          <w:lang w:eastAsia="en-US"/>
        </w:rPr>
        <w:t>Что такое самоиндукция?</w:t>
      </w:r>
    </w:p>
    <w:p w:rsidR="000C2818" w:rsidRPr="000C2818" w:rsidRDefault="000C2818" w:rsidP="000C2818">
      <w:pPr>
        <w:autoSpaceDE w:val="0"/>
        <w:autoSpaceDN w:val="0"/>
        <w:adjustRightInd w:val="0"/>
        <w:rPr>
          <w:rFonts w:eastAsia="TimesNewRomanPSMT"/>
          <w:sz w:val="28"/>
          <w:szCs w:val="28"/>
          <w:lang w:eastAsia="en-US"/>
        </w:rPr>
      </w:pPr>
      <w:r>
        <w:rPr>
          <w:rFonts w:eastAsia="TimesNewRomanPSMT"/>
          <w:sz w:val="28"/>
          <w:szCs w:val="28"/>
          <w:lang w:eastAsia="en-US"/>
        </w:rPr>
        <w:t>2.</w:t>
      </w:r>
      <w:r w:rsidRPr="000C2818">
        <w:rPr>
          <w:rFonts w:eastAsia="TimesNewRomanPSMT"/>
          <w:sz w:val="28"/>
          <w:szCs w:val="28"/>
          <w:lang w:eastAsia="en-US"/>
        </w:rPr>
        <w:t>Что такое индуктивность?</w:t>
      </w:r>
    </w:p>
    <w:p w:rsidR="000C2818" w:rsidRPr="000C2818" w:rsidRDefault="000C2818" w:rsidP="000C2818">
      <w:pPr>
        <w:autoSpaceDE w:val="0"/>
        <w:autoSpaceDN w:val="0"/>
        <w:adjustRightInd w:val="0"/>
        <w:rPr>
          <w:rFonts w:eastAsia="TimesNewRomanPSMT"/>
          <w:sz w:val="28"/>
          <w:szCs w:val="28"/>
          <w:lang w:eastAsia="en-US"/>
        </w:rPr>
      </w:pPr>
      <w:r>
        <w:rPr>
          <w:rFonts w:eastAsia="TimesNewRomanPSMT"/>
          <w:sz w:val="28"/>
          <w:szCs w:val="28"/>
          <w:lang w:eastAsia="en-US"/>
        </w:rPr>
        <w:t xml:space="preserve">3. </w:t>
      </w:r>
      <w:r w:rsidRPr="000C2818">
        <w:rPr>
          <w:rFonts w:eastAsia="TimesNewRomanPSMT"/>
          <w:sz w:val="28"/>
          <w:szCs w:val="28"/>
          <w:lang w:eastAsia="en-US"/>
        </w:rPr>
        <w:t>Как определить ЭДС самоиндукции?</w:t>
      </w:r>
    </w:p>
    <w:p w:rsidR="000C2818" w:rsidRPr="000C2818" w:rsidRDefault="000C2818" w:rsidP="000C2818">
      <w:pPr>
        <w:autoSpaceDE w:val="0"/>
        <w:autoSpaceDN w:val="0"/>
        <w:adjustRightInd w:val="0"/>
        <w:rPr>
          <w:rFonts w:eastAsia="TimesNewRomanPSMT"/>
          <w:sz w:val="28"/>
          <w:szCs w:val="28"/>
          <w:lang w:eastAsia="en-US"/>
        </w:rPr>
      </w:pPr>
      <w:r>
        <w:rPr>
          <w:rFonts w:eastAsia="TimesNewRomanPSMT"/>
          <w:sz w:val="28"/>
          <w:szCs w:val="28"/>
          <w:lang w:eastAsia="en-US"/>
        </w:rPr>
        <w:t xml:space="preserve">4. </w:t>
      </w:r>
      <w:r w:rsidRPr="000C2818">
        <w:rPr>
          <w:rFonts w:eastAsia="TimesNewRomanPSMT"/>
          <w:sz w:val="28"/>
          <w:szCs w:val="28"/>
          <w:lang w:eastAsia="en-US"/>
        </w:rPr>
        <w:t>От чего зависит индуктивность катушки?</w:t>
      </w:r>
    </w:p>
    <w:p w:rsidR="000C2818" w:rsidRPr="000C2818" w:rsidRDefault="000C2818" w:rsidP="000C2818">
      <w:pPr>
        <w:autoSpaceDE w:val="0"/>
        <w:autoSpaceDN w:val="0"/>
        <w:adjustRightInd w:val="0"/>
        <w:rPr>
          <w:rFonts w:eastAsia="TimesNewRomanPSMT"/>
          <w:sz w:val="28"/>
          <w:szCs w:val="28"/>
          <w:lang w:eastAsia="en-US"/>
        </w:rPr>
      </w:pPr>
      <w:r>
        <w:rPr>
          <w:rFonts w:eastAsia="TimesNewRomanPSMT"/>
          <w:sz w:val="28"/>
          <w:szCs w:val="28"/>
          <w:lang w:eastAsia="en-US"/>
        </w:rPr>
        <w:t xml:space="preserve">5. </w:t>
      </w:r>
      <w:r w:rsidRPr="000C2818">
        <w:rPr>
          <w:rFonts w:eastAsia="TimesNewRomanPSMT"/>
          <w:sz w:val="28"/>
          <w:szCs w:val="28"/>
          <w:lang w:eastAsia="en-US"/>
        </w:rPr>
        <w:t>Как определить индуктивность?</w:t>
      </w:r>
    </w:p>
    <w:p w:rsidR="000C2818" w:rsidRPr="000C2818" w:rsidRDefault="000C2818" w:rsidP="000C2818">
      <w:pPr>
        <w:autoSpaceDE w:val="0"/>
        <w:autoSpaceDN w:val="0"/>
        <w:adjustRightInd w:val="0"/>
        <w:rPr>
          <w:rFonts w:eastAsia="TimesNewRomanPSMT"/>
          <w:sz w:val="28"/>
          <w:szCs w:val="28"/>
          <w:lang w:eastAsia="en-US"/>
        </w:rPr>
      </w:pPr>
      <w:r>
        <w:rPr>
          <w:rFonts w:eastAsia="TimesNewRomanPSMT"/>
          <w:sz w:val="28"/>
          <w:szCs w:val="28"/>
          <w:lang w:eastAsia="en-US"/>
        </w:rPr>
        <w:t xml:space="preserve">6. </w:t>
      </w:r>
      <w:r w:rsidRPr="000C2818">
        <w:rPr>
          <w:rFonts w:eastAsia="TimesNewRomanPSMT"/>
          <w:sz w:val="28"/>
          <w:szCs w:val="28"/>
          <w:lang w:eastAsia="en-US"/>
        </w:rPr>
        <w:t>Что такое бифилярная катушка и зачем она нужна?</w:t>
      </w:r>
    </w:p>
    <w:p w:rsidR="000C2818" w:rsidRPr="000C2818" w:rsidRDefault="000C2818" w:rsidP="000C2818">
      <w:pPr>
        <w:autoSpaceDE w:val="0"/>
        <w:autoSpaceDN w:val="0"/>
        <w:adjustRightInd w:val="0"/>
        <w:rPr>
          <w:rFonts w:eastAsia="TimesNewRomanPSMT"/>
          <w:sz w:val="28"/>
          <w:szCs w:val="28"/>
          <w:lang w:eastAsia="en-US"/>
        </w:rPr>
      </w:pPr>
      <w:r>
        <w:rPr>
          <w:rFonts w:eastAsia="TimesNewRomanPSMT"/>
          <w:sz w:val="28"/>
          <w:szCs w:val="28"/>
          <w:lang w:eastAsia="en-US"/>
        </w:rPr>
        <w:t xml:space="preserve">7. </w:t>
      </w:r>
      <w:r w:rsidRPr="000C2818">
        <w:rPr>
          <w:rFonts w:eastAsia="TimesNewRomanPSMT"/>
          <w:sz w:val="28"/>
          <w:szCs w:val="28"/>
          <w:lang w:eastAsia="en-US"/>
        </w:rPr>
        <w:t>Что такое вихревые токи?</w:t>
      </w:r>
    </w:p>
    <w:p w:rsidR="000C2818" w:rsidRPr="000C2818" w:rsidRDefault="000C2818" w:rsidP="000C2818">
      <w:pPr>
        <w:autoSpaceDE w:val="0"/>
        <w:autoSpaceDN w:val="0"/>
        <w:adjustRightInd w:val="0"/>
        <w:rPr>
          <w:rFonts w:eastAsia="TimesNewRomanPSMT"/>
          <w:sz w:val="28"/>
          <w:szCs w:val="28"/>
          <w:lang w:eastAsia="en-US"/>
        </w:rPr>
      </w:pPr>
      <w:r>
        <w:rPr>
          <w:rFonts w:eastAsia="TimesNewRomanPSMT"/>
          <w:sz w:val="28"/>
          <w:szCs w:val="28"/>
          <w:lang w:eastAsia="en-US"/>
        </w:rPr>
        <w:t xml:space="preserve">8. </w:t>
      </w:r>
      <w:r w:rsidRPr="000C2818">
        <w:rPr>
          <w:rFonts w:eastAsia="TimesNewRomanPSMT"/>
          <w:sz w:val="28"/>
          <w:szCs w:val="28"/>
          <w:lang w:eastAsia="en-US"/>
        </w:rPr>
        <w:t>Где они возникают?</w:t>
      </w:r>
    </w:p>
    <w:p w:rsidR="000C2818" w:rsidRPr="000C2818" w:rsidRDefault="000C2818" w:rsidP="000C2818">
      <w:pPr>
        <w:autoSpaceDE w:val="0"/>
        <w:autoSpaceDN w:val="0"/>
        <w:adjustRightInd w:val="0"/>
        <w:rPr>
          <w:rFonts w:eastAsia="TimesNewRomanPSMT"/>
          <w:sz w:val="28"/>
          <w:szCs w:val="28"/>
          <w:lang w:eastAsia="en-US"/>
        </w:rPr>
      </w:pPr>
      <w:r>
        <w:rPr>
          <w:rFonts w:eastAsia="TimesNewRomanPSMT"/>
          <w:sz w:val="28"/>
          <w:szCs w:val="28"/>
          <w:lang w:eastAsia="en-US"/>
        </w:rPr>
        <w:t xml:space="preserve">9. </w:t>
      </w:r>
      <w:r w:rsidRPr="000C2818">
        <w:rPr>
          <w:rFonts w:eastAsia="TimesNewRomanPSMT"/>
          <w:sz w:val="28"/>
          <w:szCs w:val="28"/>
          <w:lang w:eastAsia="en-US"/>
        </w:rPr>
        <w:t>Какие последствия от вихревых токов?</w:t>
      </w:r>
    </w:p>
    <w:p w:rsidR="000C2818" w:rsidRDefault="000C2818" w:rsidP="000C2818">
      <w:pPr>
        <w:autoSpaceDE w:val="0"/>
        <w:autoSpaceDN w:val="0"/>
        <w:adjustRightInd w:val="0"/>
        <w:rPr>
          <w:rFonts w:eastAsia="TimesNewRomanPSMT"/>
          <w:sz w:val="28"/>
          <w:szCs w:val="28"/>
          <w:lang w:eastAsia="en-US"/>
        </w:rPr>
      </w:pPr>
      <w:r>
        <w:rPr>
          <w:rFonts w:eastAsia="TimesNewRomanPSMT"/>
          <w:sz w:val="28"/>
          <w:szCs w:val="28"/>
          <w:lang w:eastAsia="en-US"/>
        </w:rPr>
        <w:t xml:space="preserve">10. </w:t>
      </w:r>
      <w:r w:rsidRPr="000C2818">
        <w:rPr>
          <w:rFonts w:eastAsia="TimesNewRomanPSMT"/>
          <w:sz w:val="28"/>
          <w:szCs w:val="28"/>
          <w:lang w:eastAsia="en-US"/>
        </w:rPr>
        <w:t>Как борются с вихревыми токами?</w:t>
      </w:r>
    </w:p>
    <w:p w:rsidR="005B014D" w:rsidRPr="000C2818" w:rsidRDefault="000C2818" w:rsidP="000C2818">
      <w:pPr>
        <w:autoSpaceDE w:val="0"/>
        <w:autoSpaceDN w:val="0"/>
        <w:adjustRightInd w:val="0"/>
        <w:rPr>
          <w:rFonts w:eastAsia="TimesNewRomanPSMT"/>
          <w:sz w:val="28"/>
          <w:szCs w:val="28"/>
          <w:lang w:eastAsia="en-US"/>
        </w:rPr>
      </w:pPr>
      <w:r>
        <w:rPr>
          <w:rFonts w:eastAsia="TimesNewRomanPSMT"/>
          <w:sz w:val="28"/>
          <w:szCs w:val="28"/>
          <w:lang w:eastAsia="en-US"/>
        </w:rPr>
        <w:t xml:space="preserve">11. </w:t>
      </w:r>
      <w:r w:rsidRPr="000C2818">
        <w:rPr>
          <w:rFonts w:eastAsia="TimesNewRomanPSMT"/>
          <w:sz w:val="28"/>
          <w:szCs w:val="28"/>
          <w:lang w:eastAsia="en-US"/>
        </w:rPr>
        <w:t>Что такое ферриты?</w:t>
      </w:r>
    </w:p>
    <w:p w:rsidR="005B014D" w:rsidRPr="005B014D" w:rsidRDefault="000C2818" w:rsidP="005B014D">
      <w:pPr>
        <w:autoSpaceDE w:val="0"/>
        <w:autoSpaceDN w:val="0"/>
        <w:adjustRightInd w:val="0"/>
        <w:rPr>
          <w:rFonts w:eastAsia="TimesNewRomanPSMT"/>
          <w:sz w:val="28"/>
          <w:szCs w:val="28"/>
          <w:lang w:eastAsia="en-US"/>
        </w:rPr>
      </w:pPr>
      <w:r>
        <w:rPr>
          <w:rFonts w:eastAsia="TimesNewRomanPSMT"/>
          <w:sz w:val="28"/>
          <w:szCs w:val="28"/>
          <w:lang w:eastAsia="en-US"/>
        </w:rPr>
        <w:t xml:space="preserve">12. </w:t>
      </w:r>
      <w:r w:rsidR="005B014D" w:rsidRPr="005B014D">
        <w:rPr>
          <w:rFonts w:eastAsia="TimesNewRomanPSMT"/>
          <w:sz w:val="28"/>
          <w:szCs w:val="28"/>
          <w:lang w:eastAsia="en-US"/>
        </w:rPr>
        <w:t>Что такое потокосцепление?</w:t>
      </w:r>
    </w:p>
    <w:p w:rsidR="005B014D" w:rsidRPr="005B014D" w:rsidRDefault="000C2818" w:rsidP="005B014D">
      <w:pPr>
        <w:autoSpaceDE w:val="0"/>
        <w:autoSpaceDN w:val="0"/>
        <w:adjustRightInd w:val="0"/>
        <w:rPr>
          <w:rFonts w:eastAsia="TimesNewRomanPSMT"/>
          <w:sz w:val="28"/>
          <w:szCs w:val="28"/>
          <w:lang w:eastAsia="en-US"/>
        </w:rPr>
      </w:pPr>
      <w:r>
        <w:rPr>
          <w:rFonts w:eastAsia="TimesNewRomanPSMT"/>
          <w:sz w:val="28"/>
          <w:szCs w:val="28"/>
          <w:lang w:eastAsia="en-US"/>
        </w:rPr>
        <w:t xml:space="preserve">13. </w:t>
      </w:r>
      <w:r w:rsidR="005B014D" w:rsidRPr="005B014D">
        <w:rPr>
          <w:rFonts w:eastAsia="TimesNewRomanPSMT"/>
          <w:sz w:val="28"/>
          <w:szCs w:val="28"/>
          <w:lang w:eastAsia="en-US"/>
        </w:rPr>
        <w:t>Что такое взаимная индукция?</w:t>
      </w:r>
    </w:p>
    <w:p w:rsidR="005B014D" w:rsidRPr="005B014D" w:rsidRDefault="000C2818" w:rsidP="005B014D">
      <w:pPr>
        <w:autoSpaceDE w:val="0"/>
        <w:autoSpaceDN w:val="0"/>
        <w:adjustRightInd w:val="0"/>
        <w:rPr>
          <w:rFonts w:eastAsia="TimesNewRomanPSMT"/>
          <w:sz w:val="28"/>
          <w:szCs w:val="28"/>
          <w:lang w:eastAsia="en-US"/>
        </w:rPr>
      </w:pPr>
      <w:r>
        <w:rPr>
          <w:rFonts w:eastAsia="TimesNewRomanPSMT"/>
          <w:sz w:val="28"/>
          <w:szCs w:val="28"/>
          <w:lang w:eastAsia="en-US"/>
        </w:rPr>
        <w:t xml:space="preserve">1. </w:t>
      </w:r>
      <w:r w:rsidR="005B014D" w:rsidRPr="005B014D">
        <w:rPr>
          <w:rFonts w:eastAsia="TimesNewRomanPSMT"/>
          <w:sz w:val="28"/>
          <w:szCs w:val="28"/>
          <w:lang w:eastAsia="en-US"/>
        </w:rPr>
        <w:t>В каких устройствах применяется взаимоиндукция?</w:t>
      </w:r>
    </w:p>
    <w:p w:rsidR="005B014D" w:rsidRDefault="000C2818" w:rsidP="005B014D">
      <w:pPr>
        <w:autoSpaceDE w:val="0"/>
        <w:autoSpaceDN w:val="0"/>
        <w:adjustRightInd w:val="0"/>
        <w:rPr>
          <w:rFonts w:eastAsia="TimesNewRomanPSMT"/>
          <w:sz w:val="28"/>
          <w:szCs w:val="28"/>
          <w:lang w:eastAsia="en-US"/>
        </w:rPr>
      </w:pPr>
      <w:r>
        <w:rPr>
          <w:rFonts w:eastAsia="TimesNewRomanPSMT"/>
          <w:sz w:val="28"/>
          <w:szCs w:val="28"/>
          <w:lang w:eastAsia="en-US"/>
        </w:rPr>
        <w:t xml:space="preserve">15. </w:t>
      </w:r>
      <w:r w:rsidR="005B014D" w:rsidRPr="005B014D">
        <w:rPr>
          <w:rFonts w:eastAsia="TimesNewRomanPSMT"/>
          <w:sz w:val="28"/>
          <w:szCs w:val="28"/>
          <w:lang w:eastAsia="en-US"/>
        </w:rPr>
        <w:t>Чему равна энергия поля катушки?</w:t>
      </w:r>
    </w:p>
    <w:p w:rsidR="005B014D" w:rsidRDefault="000C2818" w:rsidP="005B014D">
      <w:pPr>
        <w:autoSpaceDE w:val="0"/>
        <w:autoSpaceDN w:val="0"/>
        <w:adjustRightInd w:val="0"/>
        <w:rPr>
          <w:rFonts w:eastAsia="TimesNewRomanPSMT"/>
          <w:sz w:val="28"/>
          <w:szCs w:val="28"/>
          <w:lang w:eastAsia="en-US"/>
        </w:rPr>
      </w:pPr>
      <w:r>
        <w:rPr>
          <w:rFonts w:eastAsia="TimesNewRomanPSMT"/>
          <w:sz w:val="28"/>
          <w:szCs w:val="28"/>
          <w:lang w:eastAsia="en-US"/>
        </w:rPr>
        <w:t xml:space="preserve">16. </w:t>
      </w:r>
      <w:r w:rsidR="005B014D" w:rsidRPr="005B014D">
        <w:rPr>
          <w:rFonts w:eastAsia="TimesNewRomanPSMT"/>
          <w:sz w:val="28"/>
          <w:szCs w:val="28"/>
          <w:lang w:eastAsia="en-US"/>
        </w:rPr>
        <w:t>Чем отличается встречное и обратное включение катушек?</w:t>
      </w:r>
    </w:p>
    <w:p w:rsidR="005B014D" w:rsidRPr="005B014D" w:rsidRDefault="005B014D" w:rsidP="005B014D">
      <w:pPr>
        <w:autoSpaceDE w:val="0"/>
        <w:autoSpaceDN w:val="0"/>
        <w:adjustRightInd w:val="0"/>
        <w:rPr>
          <w:rFonts w:eastAsia="TimesNewRomanPSMT"/>
          <w:sz w:val="28"/>
          <w:szCs w:val="28"/>
          <w:lang w:eastAsia="en-US"/>
        </w:rPr>
      </w:pPr>
    </w:p>
    <w:sectPr w:rsidR="005B014D" w:rsidRPr="005B014D" w:rsidSect="001D4C9A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Math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PS-BoldItalic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E76CA"/>
    <w:multiLevelType w:val="hybridMultilevel"/>
    <w:tmpl w:val="35D4801A"/>
    <w:lvl w:ilvl="0" w:tplc="0419000F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CE855EE"/>
    <w:multiLevelType w:val="hybridMultilevel"/>
    <w:tmpl w:val="001CA1D4"/>
    <w:lvl w:ilvl="0" w:tplc="34E6AC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47A3171"/>
    <w:multiLevelType w:val="multilevel"/>
    <w:tmpl w:val="062AC3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C1154B"/>
    <w:multiLevelType w:val="hybridMultilevel"/>
    <w:tmpl w:val="001CA1D4"/>
    <w:lvl w:ilvl="0" w:tplc="34E6AC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C1F7515"/>
    <w:multiLevelType w:val="multilevel"/>
    <w:tmpl w:val="0CF2088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D7D4DBC"/>
    <w:multiLevelType w:val="multilevel"/>
    <w:tmpl w:val="C89ED1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0C52AAD"/>
    <w:multiLevelType w:val="multilevel"/>
    <w:tmpl w:val="DAE28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6F6354A"/>
    <w:multiLevelType w:val="hybridMultilevel"/>
    <w:tmpl w:val="8CF0408C"/>
    <w:lvl w:ilvl="0" w:tplc="BA8897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A550ECF"/>
    <w:multiLevelType w:val="multilevel"/>
    <w:tmpl w:val="84D454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D5504B2"/>
    <w:multiLevelType w:val="multilevel"/>
    <w:tmpl w:val="8AEA9B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F892530"/>
    <w:multiLevelType w:val="hybridMultilevel"/>
    <w:tmpl w:val="9B1852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BA1C3A"/>
    <w:multiLevelType w:val="multilevel"/>
    <w:tmpl w:val="B5C279E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2BB52EF"/>
    <w:multiLevelType w:val="multilevel"/>
    <w:tmpl w:val="B9081B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C1A44F2"/>
    <w:multiLevelType w:val="hybridMultilevel"/>
    <w:tmpl w:val="001CA1D4"/>
    <w:lvl w:ilvl="0" w:tplc="34E6AC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3"/>
  </w:num>
  <w:num w:numId="2">
    <w:abstractNumId w:val="3"/>
  </w:num>
  <w:num w:numId="3">
    <w:abstractNumId w:val="7"/>
  </w:num>
  <w:num w:numId="4">
    <w:abstractNumId w:val="1"/>
  </w:num>
  <w:num w:numId="5">
    <w:abstractNumId w:val="11"/>
  </w:num>
  <w:num w:numId="6">
    <w:abstractNumId w:val="6"/>
  </w:num>
  <w:num w:numId="7">
    <w:abstractNumId w:val="10"/>
  </w:num>
  <w:num w:numId="8">
    <w:abstractNumId w:val="2"/>
  </w:num>
  <w:num w:numId="9">
    <w:abstractNumId w:val="4"/>
  </w:num>
  <w:num w:numId="10">
    <w:abstractNumId w:val="8"/>
  </w:num>
  <w:num w:numId="11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12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421C1"/>
    <w:rsid w:val="00006FCC"/>
    <w:rsid w:val="000133D1"/>
    <w:rsid w:val="00021CB3"/>
    <w:rsid w:val="00022AE4"/>
    <w:rsid w:val="000306D2"/>
    <w:rsid w:val="000321B6"/>
    <w:rsid w:val="00052F6D"/>
    <w:rsid w:val="000530AE"/>
    <w:rsid w:val="0006160B"/>
    <w:rsid w:val="00064EC2"/>
    <w:rsid w:val="00070049"/>
    <w:rsid w:val="00074E65"/>
    <w:rsid w:val="0007585C"/>
    <w:rsid w:val="00084556"/>
    <w:rsid w:val="000914D2"/>
    <w:rsid w:val="00094EA1"/>
    <w:rsid w:val="000C2818"/>
    <w:rsid w:val="000E2981"/>
    <w:rsid w:val="000E4F2A"/>
    <w:rsid w:val="000E5360"/>
    <w:rsid w:val="000F30D4"/>
    <w:rsid w:val="000F33CB"/>
    <w:rsid w:val="001025EE"/>
    <w:rsid w:val="00104098"/>
    <w:rsid w:val="0011596D"/>
    <w:rsid w:val="001232FE"/>
    <w:rsid w:val="00124543"/>
    <w:rsid w:val="00127A11"/>
    <w:rsid w:val="00134A1F"/>
    <w:rsid w:val="00144A25"/>
    <w:rsid w:val="00164841"/>
    <w:rsid w:val="00165456"/>
    <w:rsid w:val="00166FC2"/>
    <w:rsid w:val="00167B4A"/>
    <w:rsid w:val="00171587"/>
    <w:rsid w:val="00172B43"/>
    <w:rsid w:val="00183CF8"/>
    <w:rsid w:val="0019254B"/>
    <w:rsid w:val="001A4461"/>
    <w:rsid w:val="001A586E"/>
    <w:rsid w:val="001B55E0"/>
    <w:rsid w:val="001C135E"/>
    <w:rsid w:val="001C1B99"/>
    <w:rsid w:val="001C3053"/>
    <w:rsid w:val="001D4C9A"/>
    <w:rsid w:val="001D7197"/>
    <w:rsid w:val="001E198C"/>
    <w:rsid w:val="001E2F1E"/>
    <w:rsid w:val="001E3337"/>
    <w:rsid w:val="002017BD"/>
    <w:rsid w:val="0020632B"/>
    <w:rsid w:val="002144DC"/>
    <w:rsid w:val="00214988"/>
    <w:rsid w:val="00221FEE"/>
    <w:rsid w:val="002362A6"/>
    <w:rsid w:val="0025582B"/>
    <w:rsid w:val="00262E82"/>
    <w:rsid w:val="002646E6"/>
    <w:rsid w:val="00264C9C"/>
    <w:rsid w:val="0027657A"/>
    <w:rsid w:val="002774E9"/>
    <w:rsid w:val="00280008"/>
    <w:rsid w:val="0029066A"/>
    <w:rsid w:val="00293374"/>
    <w:rsid w:val="00295D2A"/>
    <w:rsid w:val="0029632D"/>
    <w:rsid w:val="00296E24"/>
    <w:rsid w:val="002A4B73"/>
    <w:rsid w:val="002A4D50"/>
    <w:rsid w:val="002B676D"/>
    <w:rsid w:val="002C0DF5"/>
    <w:rsid w:val="002C1BBF"/>
    <w:rsid w:val="002C3A85"/>
    <w:rsid w:val="002C6A53"/>
    <w:rsid w:val="002E5905"/>
    <w:rsid w:val="002E6264"/>
    <w:rsid w:val="002F44BD"/>
    <w:rsid w:val="002F4E91"/>
    <w:rsid w:val="002F7CB7"/>
    <w:rsid w:val="00306A7B"/>
    <w:rsid w:val="00311C35"/>
    <w:rsid w:val="00312ECB"/>
    <w:rsid w:val="0031390D"/>
    <w:rsid w:val="00322DA8"/>
    <w:rsid w:val="00324A05"/>
    <w:rsid w:val="00326C83"/>
    <w:rsid w:val="00327781"/>
    <w:rsid w:val="0033443C"/>
    <w:rsid w:val="003413EB"/>
    <w:rsid w:val="00342483"/>
    <w:rsid w:val="003456BA"/>
    <w:rsid w:val="003637F3"/>
    <w:rsid w:val="0037310F"/>
    <w:rsid w:val="00373B15"/>
    <w:rsid w:val="003746AA"/>
    <w:rsid w:val="003748FD"/>
    <w:rsid w:val="003841D9"/>
    <w:rsid w:val="00385A53"/>
    <w:rsid w:val="00390842"/>
    <w:rsid w:val="003B6693"/>
    <w:rsid w:val="003C0935"/>
    <w:rsid w:val="003C55A2"/>
    <w:rsid w:val="003D0AD4"/>
    <w:rsid w:val="003D371A"/>
    <w:rsid w:val="003D7BF0"/>
    <w:rsid w:val="003E15F4"/>
    <w:rsid w:val="003E300A"/>
    <w:rsid w:val="003E7A30"/>
    <w:rsid w:val="004120C4"/>
    <w:rsid w:val="004225DE"/>
    <w:rsid w:val="004236C3"/>
    <w:rsid w:val="0042514F"/>
    <w:rsid w:val="00430D3C"/>
    <w:rsid w:val="0043390A"/>
    <w:rsid w:val="00445131"/>
    <w:rsid w:val="00445893"/>
    <w:rsid w:val="004539AA"/>
    <w:rsid w:val="00455BC6"/>
    <w:rsid w:val="00455DD3"/>
    <w:rsid w:val="00457609"/>
    <w:rsid w:val="00473850"/>
    <w:rsid w:val="00481CC7"/>
    <w:rsid w:val="00485AD3"/>
    <w:rsid w:val="00490DF5"/>
    <w:rsid w:val="0049108A"/>
    <w:rsid w:val="00497735"/>
    <w:rsid w:val="004A3BFB"/>
    <w:rsid w:val="004A3DD4"/>
    <w:rsid w:val="004A7B44"/>
    <w:rsid w:val="004B0343"/>
    <w:rsid w:val="004B268F"/>
    <w:rsid w:val="004D0D66"/>
    <w:rsid w:val="004D2AA1"/>
    <w:rsid w:val="005006BC"/>
    <w:rsid w:val="00501CCE"/>
    <w:rsid w:val="00507074"/>
    <w:rsid w:val="00510D12"/>
    <w:rsid w:val="00522A84"/>
    <w:rsid w:val="00523D38"/>
    <w:rsid w:val="0052412C"/>
    <w:rsid w:val="00534019"/>
    <w:rsid w:val="00541908"/>
    <w:rsid w:val="005421C1"/>
    <w:rsid w:val="00550F62"/>
    <w:rsid w:val="0055384F"/>
    <w:rsid w:val="00556F0A"/>
    <w:rsid w:val="0058161D"/>
    <w:rsid w:val="00582039"/>
    <w:rsid w:val="00586007"/>
    <w:rsid w:val="0058697E"/>
    <w:rsid w:val="005963C8"/>
    <w:rsid w:val="00597560"/>
    <w:rsid w:val="005A045A"/>
    <w:rsid w:val="005A2C01"/>
    <w:rsid w:val="005A3FE4"/>
    <w:rsid w:val="005A4D1A"/>
    <w:rsid w:val="005A69B3"/>
    <w:rsid w:val="005B014D"/>
    <w:rsid w:val="005B41AE"/>
    <w:rsid w:val="005C090C"/>
    <w:rsid w:val="005C12D9"/>
    <w:rsid w:val="005C1EA1"/>
    <w:rsid w:val="005C3F01"/>
    <w:rsid w:val="005C3F51"/>
    <w:rsid w:val="005D5927"/>
    <w:rsid w:val="005D62AE"/>
    <w:rsid w:val="005E09F0"/>
    <w:rsid w:val="005E1006"/>
    <w:rsid w:val="005E3ACF"/>
    <w:rsid w:val="005F072A"/>
    <w:rsid w:val="005F0B86"/>
    <w:rsid w:val="005F6183"/>
    <w:rsid w:val="005F73BC"/>
    <w:rsid w:val="00601F06"/>
    <w:rsid w:val="00602635"/>
    <w:rsid w:val="00616E4F"/>
    <w:rsid w:val="0062579C"/>
    <w:rsid w:val="0063094B"/>
    <w:rsid w:val="00636EB8"/>
    <w:rsid w:val="00643A3F"/>
    <w:rsid w:val="00645A8C"/>
    <w:rsid w:val="006504EF"/>
    <w:rsid w:val="0065211D"/>
    <w:rsid w:val="00654C4F"/>
    <w:rsid w:val="006560CD"/>
    <w:rsid w:val="00663A1D"/>
    <w:rsid w:val="00663CE0"/>
    <w:rsid w:val="006711C3"/>
    <w:rsid w:val="006863D8"/>
    <w:rsid w:val="0068737C"/>
    <w:rsid w:val="006C2458"/>
    <w:rsid w:val="006D0671"/>
    <w:rsid w:val="006D62D9"/>
    <w:rsid w:val="006E54DF"/>
    <w:rsid w:val="006F09F9"/>
    <w:rsid w:val="00717DF4"/>
    <w:rsid w:val="00721811"/>
    <w:rsid w:val="00730761"/>
    <w:rsid w:val="00731840"/>
    <w:rsid w:val="00734B64"/>
    <w:rsid w:val="00734CD0"/>
    <w:rsid w:val="00736A32"/>
    <w:rsid w:val="00740833"/>
    <w:rsid w:val="007452F6"/>
    <w:rsid w:val="0074719C"/>
    <w:rsid w:val="00751C55"/>
    <w:rsid w:val="00760241"/>
    <w:rsid w:val="00763461"/>
    <w:rsid w:val="007647BE"/>
    <w:rsid w:val="007662F2"/>
    <w:rsid w:val="007818F1"/>
    <w:rsid w:val="007829A4"/>
    <w:rsid w:val="00787EC9"/>
    <w:rsid w:val="00791145"/>
    <w:rsid w:val="00791EDB"/>
    <w:rsid w:val="00792D7E"/>
    <w:rsid w:val="00793D32"/>
    <w:rsid w:val="00797224"/>
    <w:rsid w:val="007A0A04"/>
    <w:rsid w:val="007A3541"/>
    <w:rsid w:val="007A363B"/>
    <w:rsid w:val="007B144C"/>
    <w:rsid w:val="007B30A5"/>
    <w:rsid w:val="007B7F79"/>
    <w:rsid w:val="007D10FF"/>
    <w:rsid w:val="007D6DCD"/>
    <w:rsid w:val="007E5850"/>
    <w:rsid w:val="007F6047"/>
    <w:rsid w:val="00803E42"/>
    <w:rsid w:val="00805600"/>
    <w:rsid w:val="008207FD"/>
    <w:rsid w:val="00825396"/>
    <w:rsid w:val="0082673B"/>
    <w:rsid w:val="00832F57"/>
    <w:rsid w:val="0083680A"/>
    <w:rsid w:val="00841D62"/>
    <w:rsid w:val="008564AD"/>
    <w:rsid w:val="00863677"/>
    <w:rsid w:val="008642E4"/>
    <w:rsid w:val="0086644E"/>
    <w:rsid w:val="008700B6"/>
    <w:rsid w:val="008860E5"/>
    <w:rsid w:val="0088620E"/>
    <w:rsid w:val="00891725"/>
    <w:rsid w:val="0089618C"/>
    <w:rsid w:val="008A1F34"/>
    <w:rsid w:val="008A2909"/>
    <w:rsid w:val="008B67E8"/>
    <w:rsid w:val="008C0A82"/>
    <w:rsid w:val="008C2E77"/>
    <w:rsid w:val="008C5365"/>
    <w:rsid w:val="008C55F6"/>
    <w:rsid w:val="009040B6"/>
    <w:rsid w:val="00921D02"/>
    <w:rsid w:val="0092326A"/>
    <w:rsid w:val="009237A2"/>
    <w:rsid w:val="009245B5"/>
    <w:rsid w:val="0093626E"/>
    <w:rsid w:val="009412C6"/>
    <w:rsid w:val="00960543"/>
    <w:rsid w:val="0096544C"/>
    <w:rsid w:val="009756B8"/>
    <w:rsid w:val="009806AC"/>
    <w:rsid w:val="009864B7"/>
    <w:rsid w:val="00987941"/>
    <w:rsid w:val="00996837"/>
    <w:rsid w:val="009970A2"/>
    <w:rsid w:val="009A16DE"/>
    <w:rsid w:val="009A1CA5"/>
    <w:rsid w:val="009B1E9B"/>
    <w:rsid w:val="009B3226"/>
    <w:rsid w:val="009B4DC6"/>
    <w:rsid w:val="009B789C"/>
    <w:rsid w:val="009C386F"/>
    <w:rsid w:val="009C66B9"/>
    <w:rsid w:val="009D108E"/>
    <w:rsid w:val="009D355B"/>
    <w:rsid w:val="009E43F3"/>
    <w:rsid w:val="009E7C94"/>
    <w:rsid w:val="009F0DA0"/>
    <w:rsid w:val="009F5D94"/>
    <w:rsid w:val="00A00B2E"/>
    <w:rsid w:val="00A02B51"/>
    <w:rsid w:val="00A03310"/>
    <w:rsid w:val="00A05568"/>
    <w:rsid w:val="00A07147"/>
    <w:rsid w:val="00A12F3B"/>
    <w:rsid w:val="00A167A8"/>
    <w:rsid w:val="00A3137C"/>
    <w:rsid w:val="00A31CF1"/>
    <w:rsid w:val="00A32C67"/>
    <w:rsid w:val="00A363A2"/>
    <w:rsid w:val="00A42E6B"/>
    <w:rsid w:val="00A563E8"/>
    <w:rsid w:val="00A610AB"/>
    <w:rsid w:val="00A61B38"/>
    <w:rsid w:val="00A622BB"/>
    <w:rsid w:val="00A6668B"/>
    <w:rsid w:val="00A73B72"/>
    <w:rsid w:val="00A83068"/>
    <w:rsid w:val="00A902F1"/>
    <w:rsid w:val="00A90C84"/>
    <w:rsid w:val="00A91155"/>
    <w:rsid w:val="00AA2396"/>
    <w:rsid w:val="00AB2C13"/>
    <w:rsid w:val="00AB4728"/>
    <w:rsid w:val="00AB7A1E"/>
    <w:rsid w:val="00AD2228"/>
    <w:rsid w:val="00AE0FFE"/>
    <w:rsid w:val="00AF7959"/>
    <w:rsid w:val="00B03CE8"/>
    <w:rsid w:val="00B17B8D"/>
    <w:rsid w:val="00B20AC8"/>
    <w:rsid w:val="00B335FF"/>
    <w:rsid w:val="00B3697B"/>
    <w:rsid w:val="00B4609F"/>
    <w:rsid w:val="00B465CA"/>
    <w:rsid w:val="00B46F38"/>
    <w:rsid w:val="00B52743"/>
    <w:rsid w:val="00B53905"/>
    <w:rsid w:val="00B54C80"/>
    <w:rsid w:val="00B61C03"/>
    <w:rsid w:val="00B6490C"/>
    <w:rsid w:val="00B65984"/>
    <w:rsid w:val="00B65C1D"/>
    <w:rsid w:val="00B66E5C"/>
    <w:rsid w:val="00B74D33"/>
    <w:rsid w:val="00B76C4A"/>
    <w:rsid w:val="00B77248"/>
    <w:rsid w:val="00B81750"/>
    <w:rsid w:val="00B8418B"/>
    <w:rsid w:val="00B93140"/>
    <w:rsid w:val="00BA102D"/>
    <w:rsid w:val="00BA3732"/>
    <w:rsid w:val="00BA6A05"/>
    <w:rsid w:val="00BB766E"/>
    <w:rsid w:val="00BC253C"/>
    <w:rsid w:val="00BC3C77"/>
    <w:rsid w:val="00BC4C66"/>
    <w:rsid w:val="00BC6189"/>
    <w:rsid w:val="00BD3F17"/>
    <w:rsid w:val="00BD79B1"/>
    <w:rsid w:val="00BE4016"/>
    <w:rsid w:val="00BE6C06"/>
    <w:rsid w:val="00BF5E8B"/>
    <w:rsid w:val="00C05118"/>
    <w:rsid w:val="00C100A2"/>
    <w:rsid w:val="00C11557"/>
    <w:rsid w:val="00C13AC7"/>
    <w:rsid w:val="00C1476B"/>
    <w:rsid w:val="00C216AD"/>
    <w:rsid w:val="00C33470"/>
    <w:rsid w:val="00C41644"/>
    <w:rsid w:val="00C4583B"/>
    <w:rsid w:val="00C46DEE"/>
    <w:rsid w:val="00C46E79"/>
    <w:rsid w:val="00C51CC4"/>
    <w:rsid w:val="00C527F0"/>
    <w:rsid w:val="00C6125A"/>
    <w:rsid w:val="00C6247A"/>
    <w:rsid w:val="00C62813"/>
    <w:rsid w:val="00C62881"/>
    <w:rsid w:val="00C731EB"/>
    <w:rsid w:val="00C83133"/>
    <w:rsid w:val="00C95F60"/>
    <w:rsid w:val="00C972EA"/>
    <w:rsid w:val="00CB64AF"/>
    <w:rsid w:val="00CB735C"/>
    <w:rsid w:val="00CB7603"/>
    <w:rsid w:val="00CD2DE4"/>
    <w:rsid w:val="00CD3AE9"/>
    <w:rsid w:val="00CD6329"/>
    <w:rsid w:val="00CE0E0C"/>
    <w:rsid w:val="00CE60BD"/>
    <w:rsid w:val="00CE6AC2"/>
    <w:rsid w:val="00CE76BD"/>
    <w:rsid w:val="00D00AC1"/>
    <w:rsid w:val="00D1305A"/>
    <w:rsid w:val="00D25218"/>
    <w:rsid w:val="00D347A9"/>
    <w:rsid w:val="00D35976"/>
    <w:rsid w:val="00D35F66"/>
    <w:rsid w:val="00D4496B"/>
    <w:rsid w:val="00D478BA"/>
    <w:rsid w:val="00D519EF"/>
    <w:rsid w:val="00D604B0"/>
    <w:rsid w:val="00D63699"/>
    <w:rsid w:val="00D70FE5"/>
    <w:rsid w:val="00DA0946"/>
    <w:rsid w:val="00DA2141"/>
    <w:rsid w:val="00DA2487"/>
    <w:rsid w:val="00DA453E"/>
    <w:rsid w:val="00DA4A9C"/>
    <w:rsid w:val="00DC0019"/>
    <w:rsid w:val="00DC4C0B"/>
    <w:rsid w:val="00DC61B7"/>
    <w:rsid w:val="00DC74B3"/>
    <w:rsid w:val="00DE105F"/>
    <w:rsid w:val="00DE53E6"/>
    <w:rsid w:val="00DF7CC4"/>
    <w:rsid w:val="00E045CC"/>
    <w:rsid w:val="00E148E2"/>
    <w:rsid w:val="00E21976"/>
    <w:rsid w:val="00E31E11"/>
    <w:rsid w:val="00E33B9C"/>
    <w:rsid w:val="00E42B6E"/>
    <w:rsid w:val="00E44496"/>
    <w:rsid w:val="00E45AE9"/>
    <w:rsid w:val="00E47498"/>
    <w:rsid w:val="00E64F65"/>
    <w:rsid w:val="00E656AD"/>
    <w:rsid w:val="00E70333"/>
    <w:rsid w:val="00E72AFF"/>
    <w:rsid w:val="00E73C60"/>
    <w:rsid w:val="00E8306C"/>
    <w:rsid w:val="00E86112"/>
    <w:rsid w:val="00E87C2D"/>
    <w:rsid w:val="00E95E5B"/>
    <w:rsid w:val="00E95F06"/>
    <w:rsid w:val="00EA10EE"/>
    <w:rsid w:val="00EA3ADF"/>
    <w:rsid w:val="00EA48AA"/>
    <w:rsid w:val="00EB3799"/>
    <w:rsid w:val="00EC2CA6"/>
    <w:rsid w:val="00ED0850"/>
    <w:rsid w:val="00ED1C66"/>
    <w:rsid w:val="00ED2557"/>
    <w:rsid w:val="00ED3C5A"/>
    <w:rsid w:val="00ED7C80"/>
    <w:rsid w:val="00ED7E3F"/>
    <w:rsid w:val="00EE4EF5"/>
    <w:rsid w:val="00EF6C29"/>
    <w:rsid w:val="00EF72ED"/>
    <w:rsid w:val="00F0122A"/>
    <w:rsid w:val="00F01AD5"/>
    <w:rsid w:val="00F05728"/>
    <w:rsid w:val="00F059ED"/>
    <w:rsid w:val="00F10603"/>
    <w:rsid w:val="00F1126E"/>
    <w:rsid w:val="00F149CD"/>
    <w:rsid w:val="00F17FF6"/>
    <w:rsid w:val="00F24057"/>
    <w:rsid w:val="00F26E9F"/>
    <w:rsid w:val="00F328AF"/>
    <w:rsid w:val="00F36CFA"/>
    <w:rsid w:val="00F46F70"/>
    <w:rsid w:val="00F54F48"/>
    <w:rsid w:val="00F55296"/>
    <w:rsid w:val="00F7207D"/>
    <w:rsid w:val="00F81933"/>
    <w:rsid w:val="00F86F97"/>
    <w:rsid w:val="00FA5C4C"/>
    <w:rsid w:val="00FB57E6"/>
    <w:rsid w:val="00FC4E5C"/>
    <w:rsid w:val="00FD69BE"/>
    <w:rsid w:val="00FD714C"/>
    <w:rsid w:val="00FE2968"/>
    <w:rsid w:val="00FF5590"/>
    <w:rsid w:val="00FF66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4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E3337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AA239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963C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link w:val="40"/>
    <w:uiPriority w:val="9"/>
    <w:qFormat/>
    <w:rsid w:val="007452F6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Содержание. 2 уровень"/>
    <w:basedOn w:val="a"/>
    <w:link w:val="a4"/>
    <w:uiPriority w:val="34"/>
    <w:qFormat/>
    <w:rsid w:val="005421C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6863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rsid w:val="00654C4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link w:val="a7"/>
    <w:uiPriority w:val="99"/>
    <w:unhideWhenUsed/>
    <w:rsid w:val="00DA2487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2774E9"/>
    <w:rPr>
      <w:b/>
      <w:bCs/>
    </w:rPr>
  </w:style>
  <w:style w:type="character" w:styleId="a9">
    <w:name w:val="Emphasis"/>
    <w:basedOn w:val="a0"/>
    <w:uiPriority w:val="20"/>
    <w:qFormat/>
    <w:rsid w:val="002774E9"/>
    <w:rPr>
      <w:i/>
      <w:iCs/>
    </w:rPr>
  </w:style>
  <w:style w:type="paragraph" w:customStyle="1" w:styleId="base">
    <w:name w:val="base"/>
    <w:basedOn w:val="a"/>
    <w:rsid w:val="002017BD"/>
    <w:pPr>
      <w:spacing w:before="100" w:beforeAutospacing="1" w:after="100" w:afterAutospacing="1"/>
    </w:pPr>
  </w:style>
  <w:style w:type="character" w:styleId="aa">
    <w:name w:val="Hyperlink"/>
    <w:basedOn w:val="a0"/>
    <w:uiPriority w:val="99"/>
    <w:semiHidden/>
    <w:unhideWhenUsed/>
    <w:rsid w:val="00084556"/>
    <w:rPr>
      <w:color w:val="0000FF"/>
      <w:u w:val="single"/>
    </w:rPr>
  </w:style>
  <w:style w:type="character" w:customStyle="1" w:styleId="red">
    <w:name w:val="red"/>
    <w:basedOn w:val="a0"/>
    <w:rsid w:val="00E148E2"/>
  </w:style>
  <w:style w:type="character" w:customStyle="1" w:styleId="20">
    <w:name w:val="Заголовок 2 Знак"/>
    <w:basedOn w:val="a0"/>
    <w:link w:val="2"/>
    <w:uiPriority w:val="9"/>
    <w:rsid w:val="00AA239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p29">
    <w:name w:val="p29"/>
    <w:basedOn w:val="a"/>
    <w:rsid w:val="00ED3C5A"/>
    <w:pPr>
      <w:spacing w:before="100" w:beforeAutospacing="1" w:after="100" w:afterAutospacing="1"/>
    </w:pPr>
  </w:style>
  <w:style w:type="character" w:customStyle="1" w:styleId="ft0">
    <w:name w:val="ft0"/>
    <w:basedOn w:val="a0"/>
    <w:rsid w:val="00ED3C5A"/>
  </w:style>
  <w:style w:type="paragraph" w:customStyle="1" w:styleId="p30">
    <w:name w:val="p30"/>
    <w:basedOn w:val="a"/>
    <w:rsid w:val="00ED3C5A"/>
    <w:pPr>
      <w:spacing w:before="100" w:beforeAutospacing="1" w:after="100" w:afterAutospacing="1"/>
    </w:pPr>
  </w:style>
  <w:style w:type="paragraph" w:customStyle="1" w:styleId="p17">
    <w:name w:val="p17"/>
    <w:basedOn w:val="a"/>
    <w:rsid w:val="00ED3C5A"/>
    <w:pPr>
      <w:spacing w:before="100" w:beforeAutospacing="1" w:after="100" w:afterAutospacing="1"/>
    </w:pPr>
  </w:style>
  <w:style w:type="character" w:customStyle="1" w:styleId="ft38">
    <w:name w:val="ft38"/>
    <w:basedOn w:val="a0"/>
    <w:rsid w:val="00ED3C5A"/>
  </w:style>
  <w:style w:type="paragraph" w:customStyle="1" w:styleId="p16">
    <w:name w:val="p16"/>
    <w:basedOn w:val="a"/>
    <w:rsid w:val="00ED3C5A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1E333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blue">
    <w:name w:val="blue"/>
    <w:basedOn w:val="a0"/>
    <w:rsid w:val="000E4F2A"/>
  </w:style>
  <w:style w:type="paragraph" w:styleId="ab">
    <w:name w:val="Balloon Text"/>
    <w:basedOn w:val="a"/>
    <w:link w:val="ac"/>
    <w:uiPriority w:val="99"/>
    <w:semiHidden/>
    <w:unhideWhenUsed/>
    <w:rsid w:val="00455BC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55B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452F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aragraph">
    <w:name w:val="paragraph"/>
    <w:basedOn w:val="a"/>
    <w:rsid w:val="001E2F1E"/>
    <w:pPr>
      <w:spacing w:before="100" w:beforeAutospacing="1" w:after="100" w:afterAutospacing="1"/>
    </w:pPr>
  </w:style>
  <w:style w:type="character" w:customStyle="1" w:styleId="a7">
    <w:name w:val="Обычный (веб) Знак"/>
    <w:basedOn w:val="a0"/>
    <w:link w:val="a6"/>
    <w:rsid w:val="005E3A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uiPriority w:val="99"/>
    <w:rsid w:val="007829A4"/>
  </w:style>
  <w:style w:type="character" w:customStyle="1" w:styleId="ae">
    <w:name w:val="Основной текст Знак"/>
    <w:basedOn w:val="a0"/>
    <w:link w:val="ad"/>
    <w:uiPriority w:val="99"/>
    <w:rsid w:val="007829A4"/>
    <w:rPr>
      <w:rFonts w:ascii="Times New Roman" w:eastAsia="Times New Roman" w:hAnsi="Times New Roman" w:cs="Times New Roman"/>
      <w:sz w:val="24"/>
      <w:szCs w:val="24"/>
    </w:rPr>
  </w:style>
  <w:style w:type="character" w:customStyle="1" w:styleId="katex-mathml">
    <w:name w:val="katex-mathml"/>
    <w:basedOn w:val="a0"/>
    <w:rsid w:val="00DC61B7"/>
  </w:style>
  <w:style w:type="character" w:customStyle="1" w:styleId="mord">
    <w:name w:val="mord"/>
    <w:basedOn w:val="a0"/>
    <w:rsid w:val="00DC61B7"/>
  </w:style>
  <w:style w:type="character" w:customStyle="1" w:styleId="vlist-s">
    <w:name w:val="vlist-s"/>
    <w:basedOn w:val="a0"/>
    <w:rsid w:val="00DC61B7"/>
  </w:style>
  <w:style w:type="character" w:customStyle="1" w:styleId="mbin">
    <w:name w:val="mbin"/>
    <w:basedOn w:val="a0"/>
    <w:rsid w:val="00DC61B7"/>
  </w:style>
  <w:style w:type="character" w:customStyle="1" w:styleId="mrel">
    <w:name w:val="mrel"/>
    <w:basedOn w:val="a0"/>
    <w:rsid w:val="00DC61B7"/>
  </w:style>
  <w:style w:type="paragraph" w:customStyle="1" w:styleId="normal">
    <w:name w:val="normal"/>
    <w:rsid w:val="00792D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963C8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character" w:customStyle="1" w:styleId="af">
    <w:name w:val="Основной текст_"/>
    <w:basedOn w:val="a0"/>
    <w:link w:val="11"/>
    <w:uiPriority w:val="99"/>
    <w:locked/>
    <w:rsid w:val="0029066A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11">
    <w:name w:val="Основной текст11"/>
    <w:basedOn w:val="a"/>
    <w:link w:val="af"/>
    <w:uiPriority w:val="99"/>
    <w:rsid w:val="0029066A"/>
    <w:pPr>
      <w:widowControl w:val="0"/>
      <w:shd w:val="clear" w:color="auto" w:fill="FFFFFF"/>
      <w:spacing w:after="180" w:line="240" w:lineRule="atLeast"/>
    </w:pPr>
    <w:rPr>
      <w:rFonts w:eastAsiaTheme="minorHAnsi"/>
      <w:sz w:val="18"/>
      <w:szCs w:val="18"/>
      <w:lang w:eastAsia="en-US"/>
    </w:rPr>
  </w:style>
  <w:style w:type="character" w:customStyle="1" w:styleId="21">
    <w:name w:val="Основной текст2"/>
    <w:basedOn w:val="af"/>
    <w:uiPriority w:val="99"/>
    <w:rsid w:val="0029066A"/>
    <w:rPr>
      <w:color w:val="000000"/>
      <w:spacing w:val="0"/>
      <w:w w:val="100"/>
      <w:position w:val="0"/>
      <w:u w:val="none"/>
      <w:lang w:val="ru-RU"/>
    </w:rPr>
  </w:style>
  <w:style w:type="character" w:customStyle="1" w:styleId="31">
    <w:name w:val="Основной текст3"/>
    <w:basedOn w:val="af"/>
    <w:uiPriority w:val="99"/>
    <w:rsid w:val="0029066A"/>
    <w:rPr>
      <w:color w:val="000000"/>
      <w:spacing w:val="0"/>
      <w:w w:val="100"/>
      <w:position w:val="0"/>
      <w:u w:val="none"/>
    </w:rPr>
  </w:style>
  <w:style w:type="character" w:customStyle="1" w:styleId="a4">
    <w:name w:val="Абзац списка Знак"/>
    <w:aliases w:val="Содержание. 2 уровень Знак"/>
    <w:link w:val="a3"/>
    <w:uiPriority w:val="34"/>
    <w:qFormat/>
    <w:locked/>
    <w:rsid w:val="00663CE0"/>
  </w:style>
  <w:style w:type="paragraph" w:customStyle="1" w:styleId="Standard">
    <w:name w:val="Standard"/>
    <w:rsid w:val="002646E6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imes New Roman"/>
      <w:kern w:val="3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2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186902">
          <w:blockQuote w:val="1"/>
          <w:marLeft w:val="0"/>
          <w:marRight w:val="0"/>
          <w:marTop w:val="360"/>
          <w:marBottom w:val="0"/>
          <w:divBdr>
            <w:top w:val="none" w:sz="0" w:space="0" w:color="auto"/>
            <w:left w:val="single" w:sz="12" w:space="11" w:color="CCCCCC"/>
            <w:bottom w:val="none" w:sz="0" w:space="0" w:color="auto"/>
            <w:right w:val="none" w:sz="0" w:space="0" w:color="auto"/>
          </w:divBdr>
        </w:div>
      </w:divsChild>
    </w:div>
    <w:div w:id="6465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30051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3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7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9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0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8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3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3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24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09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92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72245">
                      <w:marLeft w:val="0"/>
                      <w:marRight w:val="15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274457">
                      <w:marLeft w:val="0"/>
                      <w:marRight w:val="15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585351">
                      <w:marLeft w:val="0"/>
                      <w:marRight w:val="15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70505">
                      <w:marLeft w:val="0"/>
                      <w:marRight w:val="15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354817">
                      <w:marLeft w:val="0"/>
                      <w:marRight w:val="15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602972">
                      <w:marLeft w:val="0"/>
                      <w:marRight w:val="15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388211">
                      <w:marLeft w:val="0"/>
                      <w:marRight w:val="15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1385140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63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083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75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25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88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764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839058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335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099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3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9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emf"/><Relationship Id="rId18" Type="http://schemas.openxmlformats.org/officeDocument/2006/relationships/image" Target="media/image14.emf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17" Type="http://schemas.openxmlformats.org/officeDocument/2006/relationships/image" Target="media/image13.emf"/><Relationship Id="rId2" Type="http://schemas.openxmlformats.org/officeDocument/2006/relationships/styles" Target="styles.xml"/><Relationship Id="rId16" Type="http://schemas.openxmlformats.org/officeDocument/2006/relationships/image" Target="media/image12.emf"/><Relationship Id="rId20" Type="http://schemas.openxmlformats.org/officeDocument/2006/relationships/image" Target="media/image16.emf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emf"/><Relationship Id="rId5" Type="http://schemas.openxmlformats.org/officeDocument/2006/relationships/image" Target="media/image1.emf"/><Relationship Id="rId15" Type="http://schemas.openxmlformats.org/officeDocument/2006/relationships/image" Target="media/image11.emf"/><Relationship Id="rId10" Type="http://schemas.openxmlformats.org/officeDocument/2006/relationships/image" Target="media/image6.emf"/><Relationship Id="rId19" Type="http://schemas.openxmlformats.org/officeDocument/2006/relationships/image" Target="media/image15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image" Target="media/image10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937</TotalTime>
  <Pages>8</Pages>
  <Words>2363</Words>
  <Characters>13474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430</cp:revision>
  <dcterms:created xsi:type="dcterms:W3CDTF">2020-10-10T18:27:00Z</dcterms:created>
  <dcterms:modified xsi:type="dcterms:W3CDTF">2021-11-09T19:36:00Z</dcterms:modified>
</cp:coreProperties>
</file>