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A05568" w:rsidRDefault="00C972EA" w:rsidP="005421C1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11</w:t>
      </w:r>
      <w:r w:rsidR="005421C1" w:rsidRPr="00A05568">
        <w:rPr>
          <w:rFonts w:eastAsia="Calibri"/>
          <w:b/>
          <w:sz w:val="28"/>
          <w:szCs w:val="28"/>
        </w:rPr>
        <w:t>.</w:t>
      </w:r>
      <w:r w:rsidR="0093626E" w:rsidRPr="00A05568">
        <w:rPr>
          <w:rFonts w:eastAsia="Calibri"/>
          <w:b/>
          <w:sz w:val="28"/>
          <w:szCs w:val="28"/>
        </w:rPr>
        <w:t>1</w:t>
      </w:r>
      <w:r w:rsidR="00BA102D">
        <w:rPr>
          <w:rFonts w:eastAsia="Calibri"/>
          <w:b/>
          <w:sz w:val="28"/>
          <w:szCs w:val="28"/>
        </w:rPr>
        <w:t>1</w:t>
      </w:r>
      <w:r w:rsidR="005421C1" w:rsidRPr="00A05568">
        <w:rPr>
          <w:rFonts w:eastAsia="Calibri"/>
          <w:b/>
          <w:sz w:val="28"/>
          <w:szCs w:val="28"/>
        </w:rPr>
        <w:t>.202</w:t>
      </w:r>
      <w:r w:rsidR="00803E42" w:rsidRPr="00A05568">
        <w:rPr>
          <w:rFonts w:eastAsia="Calibri"/>
          <w:b/>
          <w:sz w:val="28"/>
          <w:szCs w:val="28"/>
        </w:rPr>
        <w:t>1</w:t>
      </w:r>
      <w:r w:rsidR="00730761" w:rsidRPr="00A05568">
        <w:rPr>
          <w:rFonts w:eastAsia="Calibri"/>
          <w:b/>
          <w:sz w:val="28"/>
          <w:szCs w:val="28"/>
        </w:rPr>
        <w:t xml:space="preserve">                                                                        </w:t>
      </w:r>
      <w:r w:rsidR="005421C1" w:rsidRPr="00A05568">
        <w:rPr>
          <w:rFonts w:eastAsia="Calibri"/>
          <w:b/>
          <w:noProof/>
          <w:sz w:val="28"/>
          <w:szCs w:val="28"/>
        </w:rPr>
        <w:t>Учебн</w:t>
      </w:r>
      <w:r w:rsidR="00730761" w:rsidRPr="00A05568">
        <w:rPr>
          <w:rFonts w:eastAsia="Calibri"/>
          <w:b/>
          <w:noProof/>
          <w:sz w:val="28"/>
          <w:szCs w:val="28"/>
        </w:rPr>
        <w:t>ая</w:t>
      </w:r>
      <w:r w:rsidR="005421C1" w:rsidRPr="00A05568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A05568">
        <w:rPr>
          <w:rFonts w:eastAsia="Calibri"/>
          <w:b/>
          <w:noProof/>
          <w:sz w:val="28"/>
          <w:szCs w:val="28"/>
        </w:rPr>
        <w:t>а</w:t>
      </w:r>
      <w:r w:rsidR="005421C1" w:rsidRPr="00A05568">
        <w:rPr>
          <w:rFonts w:eastAsia="Calibri"/>
          <w:b/>
          <w:noProof/>
          <w:sz w:val="28"/>
          <w:szCs w:val="28"/>
        </w:rPr>
        <w:t xml:space="preserve">: </w:t>
      </w:r>
      <w:r w:rsidR="00803E42" w:rsidRPr="00A05568">
        <w:rPr>
          <w:rFonts w:eastAsia="Calibri"/>
          <w:b/>
          <w:noProof/>
          <w:sz w:val="28"/>
          <w:szCs w:val="28"/>
        </w:rPr>
        <w:t>2Т</w:t>
      </w:r>
      <w:r w:rsidR="00F0122A" w:rsidRPr="00A05568">
        <w:rPr>
          <w:rFonts w:eastAsia="Calibri"/>
          <w:b/>
          <w:noProof/>
          <w:sz w:val="28"/>
          <w:szCs w:val="28"/>
        </w:rPr>
        <w:t>ЭМ</w:t>
      </w:r>
    </w:p>
    <w:p w:rsidR="005421C1" w:rsidRPr="00A05568" w:rsidRDefault="005421C1" w:rsidP="005421C1">
      <w:pPr>
        <w:jc w:val="center"/>
        <w:rPr>
          <w:b/>
          <w:sz w:val="28"/>
          <w:szCs w:val="28"/>
        </w:rPr>
      </w:pPr>
    </w:p>
    <w:p w:rsidR="005421C1" w:rsidRPr="00A05568" w:rsidRDefault="005421C1" w:rsidP="005421C1">
      <w:pPr>
        <w:jc w:val="center"/>
        <w:rPr>
          <w:b/>
          <w:sz w:val="28"/>
          <w:szCs w:val="28"/>
        </w:rPr>
      </w:pPr>
      <w:r w:rsidRPr="00A05568">
        <w:rPr>
          <w:b/>
          <w:sz w:val="28"/>
          <w:szCs w:val="28"/>
        </w:rPr>
        <w:t>Преподаватель Черномордик Анна Евгеньевна</w:t>
      </w:r>
    </w:p>
    <w:p w:rsidR="005421C1" w:rsidRPr="00A05568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A05568">
        <w:rPr>
          <w:rFonts w:eastAsia="Calibri"/>
          <w:b/>
          <w:sz w:val="28"/>
          <w:szCs w:val="28"/>
        </w:rPr>
        <w:t>ОП.0</w:t>
      </w:r>
      <w:r w:rsidR="00F1126E">
        <w:rPr>
          <w:rFonts w:eastAsia="Calibri"/>
          <w:b/>
          <w:sz w:val="28"/>
          <w:szCs w:val="28"/>
        </w:rPr>
        <w:t>3</w:t>
      </w:r>
      <w:r w:rsidRPr="00A05568">
        <w:rPr>
          <w:rFonts w:eastAsia="Calibri"/>
          <w:b/>
          <w:sz w:val="28"/>
          <w:szCs w:val="28"/>
        </w:rPr>
        <w:t xml:space="preserve"> Электротехника и электроника</w:t>
      </w:r>
    </w:p>
    <w:p w:rsidR="00A05568" w:rsidRDefault="00A05568" w:rsidP="00AB4728">
      <w:pPr>
        <w:ind w:firstLine="34"/>
        <w:rPr>
          <w:rFonts w:eastAsia="Calibri"/>
          <w:sz w:val="28"/>
          <w:szCs w:val="28"/>
        </w:rPr>
      </w:pPr>
    </w:p>
    <w:p w:rsidR="00F05728" w:rsidRDefault="005421C1" w:rsidP="00F05728">
      <w:r w:rsidRPr="00A05568">
        <w:rPr>
          <w:rFonts w:eastAsia="Calibri"/>
          <w:sz w:val="28"/>
          <w:szCs w:val="28"/>
        </w:rPr>
        <w:t xml:space="preserve">Тема </w:t>
      </w:r>
      <w:r w:rsidR="00183CF8">
        <w:rPr>
          <w:rFonts w:eastAsia="Calibri"/>
          <w:sz w:val="28"/>
          <w:szCs w:val="28"/>
        </w:rPr>
        <w:t>3.</w:t>
      </w:r>
      <w:r w:rsidR="007A3541">
        <w:rPr>
          <w:rFonts w:eastAsia="Calibri"/>
          <w:sz w:val="28"/>
          <w:szCs w:val="28"/>
        </w:rPr>
        <w:t>2</w:t>
      </w:r>
      <w:r w:rsidR="0020632B" w:rsidRPr="00A05568">
        <w:rPr>
          <w:rFonts w:eastAsia="Calibri"/>
          <w:sz w:val="28"/>
          <w:szCs w:val="28"/>
        </w:rPr>
        <w:t xml:space="preserve"> </w:t>
      </w:r>
      <w:r w:rsidR="006D0671" w:rsidRPr="006D0671">
        <w:rPr>
          <w:sz w:val="28"/>
          <w:szCs w:val="28"/>
        </w:rPr>
        <w:t>Явление электромагнитной индукции</w:t>
      </w:r>
    </w:p>
    <w:p w:rsidR="005421C1" w:rsidRPr="00A05568" w:rsidRDefault="005421C1" w:rsidP="00AB4728">
      <w:pPr>
        <w:rPr>
          <w:sz w:val="28"/>
          <w:szCs w:val="28"/>
        </w:rPr>
      </w:pPr>
    </w:p>
    <w:p w:rsidR="005421C1" w:rsidRPr="00A05568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A05568">
        <w:rPr>
          <w:rFonts w:eastAsia="Calibri"/>
          <w:b/>
          <w:sz w:val="28"/>
          <w:szCs w:val="28"/>
        </w:rPr>
        <w:t xml:space="preserve">Лекция № </w:t>
      </w:r>
      <w:r w:rsidR="00183CF8">
        <w:rPr>
          <w:rFonts w:eastAsia="Calibri"/>
          <w:b/>
          <w:sz w:val="28"/>
          <w:szCs w:val="28"/>
        </w:rPr>
        <w:t>2</w:t>
      </w:r>
      <w:r w:rsidR="00C972EA">
        <w:rPr>
          <w:rFonts w:eastAsia="Calibri"/>
          <w:b/>
          <w:sz w:val="28"/>
          <w:szCs w:val="28"/>
        </w:rPr>
        <w:t>3</w:t>
      </w:r>
    </w:p>
    <w:p w:rsidR="005421C1" w:rsidRPr="00A05568" w:rsidRDefault="005421C1" w:rsidP="005421C1">
      <w:pPr>
        <w:ind w:firstLine="709"/>
        <w:jc w:val="both"/>
        <w:rPr>
          <w:sz w:val="28"/>
          <w:szCs w:val="28"/>
        </w:rPr>
      </w:pPr>
      <w:r w:rsidRPr="00A05568">
        <w:rPr>
          <w:b/>
          <w:sz w:val="28"/>
          <w:szCs w:val="28"/>
        </w:rPr>
        <w:t xml:space="preserve">Цель занятия: </w:t>
      </w:r>
      <w:r w:rsidRPr="00A05568">
        <w:rPr>
          <w:sz w:val="28"/>
          <w:szCs w:val="28"/>
        </w:rPr>
        <w:t>Усвоить основные понятия</w:t>
      </w:r>
      <w:r w:rsidR="000E5360" w:rsidRPr="00A05568">
        <w:rPr>
          <w:sz w:val="28"/>
          <w:szCs w:val="28"/>
        </w:rPr>
        <w:t xml:space="preserve"> по изучаемой теме</w:t>
      </w:r>
      <w:r w:rsidRPr="00A05568">
        <w:rPr>
          <w:sz w:val="28"/>
          <w:szCs w:val="28"/>
        </w:rPr>
        <w:t>.</w:t>
      </w:r>
    </w:p>
    <w:p w:rsidR="005421C1" w:rsidRPr="00A05568" w:rsidRDefault="005421C1" w:rsidP="005421C1">
      <w:pPr>
        <w:ind w:firstLine="709"/>
        <w:jc w:val="both"/>
        <w:rPr>
          <w:sz w:val="28"/>
          <w:szCs w:val="28"/>
        </w:rPr>
      </w:pPr>
      <w:r w:rsidRPr="00A05568">
        <w:rPr>
          <w:b/>
          <w:sz w:val="28"/>
          <w:szCs w:val="28"/>
        </w:rPr>
        <w:t xml:space="preserve">Задачи занятия: </w:t>
      </w:r>
      <w:r w:rsidRPr="00A05568">
        <w:rPr>
          <w:sz w:val="28"/>
          <w:szCs w:val="28"/>
        </w:rPr>
        <w:t>уметь применять полученные знания для решения ситуационные задач.</w:t>
      </w:r>
    </w:p>
    <w:p w:rsidR="005421C1" w:rsidRPr="00A05568" w:rsidRDefault="005421C1" w:rsidP="005421C1">
      <w:pPr>
        <w:ind w:firstLine="709"/>
        <w:jc w:val="both"/>
        <w:rPr>
          <w:b/>
          <w:sz w:val="28"/>
          <w:szCs w:val="28"/>
        </w:rPr>
      </w:pPr>
      <w:r w:rsidRPr="00A05568">
        <w:rPr>
          <w:b/>
          <w:sz w:val="28"/>
          <w:szCs w:val="28"/>
        </w:rPr>
        <w:t xml:space="preserve">Задание студентам: </w:t>
      </w:r>
    </w:p>
    <w:p w:rsidR="005421C1" w:rsidRPr="009B1E9B" w:rsidRDefault="005421C1" w:rsidP="005421C1">
      <w:pPr>
        <w:ind w:firstLine="709"/>
        <w:jc w:val="both"/>
        <w:rPr>
          <w:sz w:val="28"/>
          <w:szCs w:val="28"/>
        </w:rPr>
      </w:pPr>
      <w:r w:rsidRPr="009B1E9B">
        <w:rPr>
          <w:sz w:val="28"/>
          <w:szCs w:val="28"/>
        </w:rPr>
        <w:t xml:space="preserve">1.Записать в тетрадь и </w:t>
      </w:r>
      <w:r w:rsidR="009B4DC6" w:rsidRPr="009B1E9B">
        <w:rPr>
          <w:sz w:val="28"/>
          <w:szCs w:val="28"/>
        </w:rPr>
        <w:t>самостоятельно проработать лекцию несколько раз</w:t>
      </w:r>
      <w:r w:rsidRPr="009B1E9B">
        <w:rPr>
          <w:sz w:val="28"/>
          <w:szCs w:val="28"/>
        </w:rPr>
        <w:t>.</w:t>
      </w:r>
    </w:p>
    <w:p w:rsidR="00AE0FFE" w:rsidRPr="00CB735C" w:rsidRDefault="00AE0FFE" w:rsidP="005421C1">
      <w:pPr>
        <w:ind w:firstLine="709"/>
        <w:jc w:val="both"/>
        <w:rPr>
          <w:color w:val="002060"/>
          <w:sz w:val="28"/>
          <w:szCs w:val="28"/>
          <w:lang w:eastAsia="en-US"/>
        </w:rPr>
      </w:pPr>
      <w:r w:rsidRPr="00CB735C">
        <w:rPr>
          <w:sz w:val="28"/>
          <w:szCs w:val="28"/>
        </w:rPr>
        <w:t xml:space="preserve">2. По учебнику </w:t>
      </w:r>
      <w:r w:rsidRPr="00CB735C">
        <w:rPr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>§ 3.</w:t>
      </w:r>
      <w:r w:rsidR="00497735" w:rsidRPr="00CB735C">
        <w:rPr>
          <w:b/>
          <w:color w:val="002060"/>
          <w:sz w:val="28"/>
          <w:szCs w:val="28"/>
          <w:u w:val="single"/>
          <w:lang w:eastAsia="en-US"/>
        </w:rPr>
        <w:t>1</w:t>
      </w:r>
      <w:r w:rsidR="00485AD3">
        <w:rPr>
          <w:b/>
          <w:color w:val="002060"/>
          <w:sz w:val="28"/>
          <w:szCs w:val="28"/>
          <w:u w:val="single"/>
          <w:lang w:eastAsia="en-US"/>
        </w:rPr>
        <w:t>3</w:t>
      </w:r>
      <w:r w:rsidR="00832F57" w:rsidRPr="00CB735C">
        <w:rPr>
          <w:b/>
          <w:color w:val="002060"/>
          <w:sz w:val="28"/>
          <w:szCs w:val="28"/>
          <w:u w:val="single"/>
          <w:lang w:eastAsia="en-US"/>
        </w:rPr>
        <w:t>-3.</w:t>
      </w:r>
      <w:r w:rsidR="00497735" w:rsidRPr="00CB735C">
        <w:rPr>
          <w:b/>
          <w:color w:val="002060"/>
          <w:sz w:val="28"/>
          <w:szCs w:val="28"/>
          <w:u w:val="single"/>
          <w:lang w:eastAsia="en-US"/>
        </w:rPr>
        <w:t>1</w:t>
      </w:r>
      <w:r w:rsidR="00485AD3">
        <w:rPr>
          <w:b/>
          <w:color w:val="002060"/>
          <w:sz w:val="28"/>
          <w:szCs w:val="28"/>
          <w:u w:val="single"/>
          <w:lang w:eastAsia="en-US"/>
        </w:rPr>
        <w:t>7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 xml:space="preserve"> стр. </w:t>
      </w:r>
      <w:r w:rsidR="00485AD3">
        <w:rPr>
          <w:b/>
          <w:color w:val="002060"/>
          <w:sz w:val="28"/>
          <w:szCs w:val="28"/>
          <w:u w:val="single"/>
          <w:lang w:eastAsia="en-US"/>
        </w:rPr>
        <w:t>104</w:t>
      </w:r>
      <w:r w:rsidRPr="00CB735C">
        <w:rPr>
          <w:b/>
          <w:color w:val="002060"/>
          <w:sz w:val="28"/>
          <w:szCs w:val="28"/>
          <w:u w:val="single"/>
          <w:lang w:eastAsia="en-US"/>
        </w:rPr>
        <w:t>-</w:t>
      </w:r>
      <w:r w:rsidR="00CB735C" w:rsidRPr="00CB735C">
        <w:rPr>
          <w:b/>
          <w:color w:val="002060"/>
          <w:sz w:val="28"/>
          <w:szCs w:val="28"/>
          <w:u w:val="single"/>
          <w:lang w:eastAsia="en-US"/>
        </w:rPr>
        <w:t>1</w:t>
      </w:r>
      <w:r w:rsidR="00485AD3">
        <w:rPr>
          <w:b/>
          <w:color w:val="002060"/>
          <w:sz w:val="28"/>
          <w:szCs w:val="28"/>
          <w:u w:val="single"/>
          <w:lang w:eastAsia="en-US"/>
        </w:rPr>
        <w:t>15</w:t>
      </w:r>
      <w:r w:rsidR="00A32C67" w:rsidRPr="00CB735C">
        <w:rPr>
          <w:color w:val="002060"/>
          <w:sz w:val="28"/>
          <w:szCs w:val="28"/>
          <w:lang w:eastAsia="en-US"/>
        </w:rPr>
        <w:t xml:space="preserve"> (скачать в интернете учебник, если не найдете, напишите мне - я Вам пришлю по               </w:t>
      </w:r>
      <w:proofErr w:type="spellStart"/>
      <w:r w:rsidR="00A32C67" w:rsidRPr="00CB735C">
        <w:rPr>
          <w:color w:val="002060"/>
          <w:sz w:val="28"/>
          <w:szCs w:val="28"/>
          <w:lang w:eastAsia="en-US"/>
        </w:rPr>
        <w:t>e-mail</w:t>
      </w:r>
      <w:proofErr w:type="spellEnd"/>
      <w:r w:rsidR="00A32C67" w:rsidRPr="00CB735C">
        <w:rPr>
          <w:color w:val="002060"/>
          <w:sz w:val="28"/>
          <w:szCs w:val="28"/>
          <w:lang w:eastAsia="en-US"/>
        </w:rPr>
        <w:t>)</w:t>
      </w:r>
    </w:p>
    <w:p w:rsidR="00A32C67" w:rsidRPr="00A32C67" w:rsidRDefault="00A32C67" w:rsidP="005421C1">
      <w:pPr>
        <w:ind w:firstLine="709"/>
        <w:jc w:val="both"/>
        <w:rPr>
          <w:color w:val="00B050"/>
          <w:sz w:val="28"/>
          <w:szCs w:val="28"/>
        </w:rPr>
      </w:pPr>
      <w:r w:rsidRPr="00CB735C">
        <w:rPr>
          <w:b/>
          <w:color w:val="00B050"/>
          <w:sz w:val="28"/>
          <w:szCs w:val="28"/>
          <w:u w:val="single"/>
          <w:lang w:eastAsia="en-US"/>
        </w:rPr>
        <w:t xml:space="preserve">3. Ответить на </w:t>
      </w:r>
      <w:r w:rsidR="001232FE">
        <w:rPr>
          <w:b/>
          <w:color w:val="00B050"/>
          <w:sz w:val="28"/>
          <w:szCs w:val="28"/>
          <w:u w:val="single"/>
          <w:lang w:eastAsia="en-US"/>
        </w:rPr>
        <w:t>контрольные вопросы.</w:t>
      </w:r>
    </w:p>
    <w:p w:rsidR="005421C1" w:rsidRPr="009B1E9B" w:rsidRDefault="00A32C67" w:rsidP="005421C1">
      <w:pPr>
        <w:ind w:firstLine="709"/>
        <w:jc w:val="both"/>
        <w:rPr>
          <w:b/>
          <w:color w:val="FF0000"/>
          <w:sz w:val="28"/>
          <w:szCs w:val="28"/>
        </w:rPr>
      </w:pPr>
      <w:r w:rsidRPr="009B1E9B">
        <w:rPr>
          <w:color w:val="FF0000"/>
          <w:sz w:val="28"/>
          <w:szCs w:val="28"/>
        </w:rPr>
        <w:t>4</w:t>
      </w:r>
      <w:r w:rsidR="005421C1" w:rsidRPr="009B1E9B">
        <w:rPr>
          <w:color w:val="FF0000"/>
          <w:sz w:val="28"/>
          <w:szCs w:val="28"/>
        </w:rPr>
        <w:t>. Фотографию конспекта</w:t>
      </w:r>
      <w:r w:rsidR="009B1E9B" w:rsidRPr="009B1E9B">
        <w:rPr>
          <w:color w:val="FF0000"/>
          <w:sz w:val="28"/>
          <w:szCs w:val="28"/>
        </w:rPr>
        <w:t xml:space="preserve"> и выполненное домашнее задание</w:t>
      </w:r>
      <w:r w:rsidR="005421C1" w:rsidRPr="009B1E9B">
        <w:rPr>
          <w:color w:val="FF0000"/>
          <w:sz w:val="28"/>
          <w:szCs w:val="28"/>
        </w:rPr>
        <w:t xml:space="preserve"> прислать на электронный адрес </w:t>
      </w:r>
      <w:r w:rsidR="005421C1" w:rsidRPr="009B1E9B">
        <w:rPr>
          <w:b/>
          <w:bCs/>
          <w:color w:val="FF0000"/>
          <w:spacing w:val="5"/>
          <w:sz w:val="28"/>
          <w:szCs w:val="28"/>
        </w:rPr>
        <w:t>kabinet1218@gmail.com</w:t>
      </w:r>
      <w:r w:rsidR="005421C1" w:rsidRPr="009B1E9B">
        <w:rPr>
          <w:color w:val="FF0000"/>
          <w:sz w:val="28"/>
          <w:szCs w:val="28"/>
        </w:rPr>
        <w:t xml:space="preserve"> в срок </w:t>
      </w:r>
      <w:r w:rsidR="005421C1" w:rsidRPr="00805600">
        <w:rPr>
          <w:b/>
          <w:color w:val="FF0000"/>
          <w:sz w:val="28"/>
          <w:szCs w:val="28"/>
          <w:u w:val="single"/>
        </w:rPr>
        <w:t>до 08.00</w:t>
      </w:r>
      <w:r w:rsidR="00730761" w:rsidRPr="00805600">
        <w:rPr>
          <w:b/>
          <w:color w:val="FF0000"/>
          <w:sz w:val="28"/>
          <w:szCs w:val="28"/>
          <w:u w:val="single"/>
        </w:rPr>
        <w:t xml:space="preserve"> </w:t>
      </w:r>
      <w:r w:rsidR="002C1BBF">
        <w:rPr>
          <w:b/>
          <w:color w:val="FF0000"/>
          <w:sz w:val="28"/>
          <w:szCs w:val="28"/>
          <w:u w:val="single"/>
        </w:rPr>
        <w:t>1</w:t>
      </w:r>
      <w:r w:rsidR="00C972EA">
        <w:rPr>
          <w:b/>
          <w:color w:val="FF0000"/>
          <w:sz w:val="28"/>
          <w:szCs w:val="28"/>
          <w:u w:val="single"/>
        </w:rPr>
        <w:t>2</w:t>
      </w:r>
      <w:r w:rsidR="005421C1" w:rsidRPr="00805600">
        <w:rPr>
          <w:b/>
          <w:color w:val="FF0000"/>
          <w:sz w:val="28"/>
          <w:szCs w:val="28"/>
          <w:u w:val="single"/>
        </w:rPr>
        <w:t>.</w:t>
      </w:r>
      <w:r w:rsidR="00A61B38" w:rsidRPr="00805600">
        <w:rPr>
          <w:b/>
          <w:color w:val="FF0000"/>
          <w:sz w:val="28"/>
          <w:szCs w:val="28"/>
          <w:u w:val="single"/>
        </w:rPr>
        <w:t>1</w:t>
      </w:r>
      <w:r w:rsidR="00BA102D">
        <w:rPr>
          <w:b/>
          <w:color w:val="FF0000"/>
          <w:sz w:val="28"/>
          <w:szCs w:val="28"/>
          <w:u w:val="single"/>
        </w:rPr>
        <w:t>1</w:t>
      </w:r>
      <w:r w:rsidR="005421C1" w:rsidRPr="00805600">
        <w:rPr>
          <w:b/>
          <w:color w:val="FF0000"/>
          <w:sz w:val="28"/>
          <w:szCs w:val="28"/>
          <w:u w:val="single"/>
        </w:rPr>
        <w:t>.202</w:t>
      </w:r>
      <w:r w:rsidR="00645A8C" w:rsidRPr="00805600">
        <w:rPr>
          <w:b/>
          <w:color w:val="FF0000"/>
          <w:sz w:val="28"/>
          <w:szCs w:val="28"/>
          <w:u w:val="single"/>
        </w:rPr>
        <w:t>1</w:t>
      </w:r>
      <w:r w:rsidR="005421C1" w:rsidRPr="00805600">
        <w:rPr>
          <w:b/>
          <w:color w:val="FF0000"/>
          <w:sz w:val="28"/>
          <w:szCs w:val="28"/>
          <w:u w:val="single"/>
        </w:rPr>
        <w:t>г</w:t>
      </w:r>
      <w:r w:rsidR="005421C1" w:rsidRPr="009B1E9B">
        <w:rPr>
          <w:b/>
          <w:color w:val="FF0000"/>
          <w:sz w:val="28"/>
          <w:szCs w:val="28"/>
        </w:rPr>
        <w:t>.</w:t>
      </w:r>
    </w:p>
    <w:p w:rsidR="005421C1" w:rsidRPr="00A05568" w:rsidRDefault="005421C1" w:rsidP="005421C1">
      <w:pPr>
        <w:jc w:val="center"/>
        <w:rPr>
          <w:rFonts w:eastAsia="Calibri"/>
          <w:b/>
          <w:sz w:val="28"/>
          <w:szCs w:val="28"/>
        </w:rPr>
      </w:pPr>
    </w:p>
    <w:p w:rsidR="005421C1" w:rsidRPr="00A05568" w:rsidRDefault="005421C1" w:rsidP="005421C1">
      <w:pPr>
        <w:ind w:firstLine="709"/>
        <w:jc w:val="both"/>
        <w:rPr>
          <w:sz w:val="28"/>
          <w:szCs w:val="28"/>
        </w:rPr>
      </w:pPr>
      <w:r w:rsidRPr="00A05568">
        <w:rPr>
          <w:sz w:val="28"/>
          <w:szCs w:val="28"/>
        </w:rPr>
        <w:t>План:</w:t>
      </w:r>
    </w:p>
    <w:p w:rsidR="005C3F01" w:rsidRPr="00445131" w:rsidRDefault="003D0AD4" w:rsidP="005C3F01">
      <w:pPr>
        <w:jc w:val="both"/>
        <w:rPr>
          <w:sz w:val="28"/>
          <w:szCs w:val="28"/>
        </w:rPr>
      </w:pPr>
      <w:r w:rsidRPr="00445131">
        <w:rPr>
          <w:iCs/>
          <w:sz w:val="28"/>
          <w:szCs w:val="28"/>
        </w:rPr>
        <w:t xml:space="preserve">1. </w:t>
      </w:r>
      <w:r w:rsidR="005C3F01" w:rsidRPr="00445131">
        <w:rPr>
          <w:sz w:val="28"/>
          <w:szCs w:val="28"/>
        </w:rPr>
        <w:t>Вихревые токи</w:t>
      </w:r>
    </w:p>
    <w:p w:rsidR="005C3F01" w:rsidRPr="00445131" w:rsidRDefault="003D0AD4" w:rsidP="005C3F01">
      <w:pPr>
        <w:jc w:val="both"/>
        <w:rPr>
          <w:rFonts w:eastAsia="TimesNewRomanPS-BoldMT"/>
          <w:bCs/>
          <w:sz w:val="28"/>
          <w:szCs w:val="28"/>
        </w:rPr>
      </w:pPr>
      <w:r w:rsidRPr="00445131">
        <w:rPr>
          <w:iCs/>
          <w:sz w:val="28"/>
          <w:szCs w:val="28"/>
        </w:rPr>
        <w:t xml:space="preserve">2. </w:t>
      </w:r>
      <w:r w:rsidR="005C3F01" w:rsidRPr="00445131">
        <w:rPr>
          <w:rFonts w:eastAsia="TimesNewRomanPS-BoldMT"/>
          <w:bCs/>
          <w:sz w:val="28"/>
          <w:szCs w:val="28"/>
        </w:rPr>
        <w:t>Самоиндукция. Индуктивность. ЭДС самоиндукции</w:t>
      </w:r>
    </w:p>
    <w:p w:rsidR="00445131" w:rsidRPr="00445131" w:rsidRDefault="003D0AD4" w:rsidP="00445131">
      <w:pPr>
        <w:autoSpaceDE w:val="0"/>
        <w:autoSpaceDN w:val="0"/>
        <w:adjustRightInd w:val="0"/>
        <w:jc w:val="both"/>
        <w:rPr>
          <w:rFonts w:eastAsia="TimesNewRomanPS-BoldMT"/>
          <w:bCs/>
          <w:color w:val="000000"/>
          <w:sz w:val="28"/>
          <w:szCs w:val="28"/>
        </w:rPr>
      </w:pPr>
      <w:r w:rsidRPr="00445131">
        <w:rPr>
          <w:iCs/>
          <w:sz w:val="28"/>
          <w:szCs w:val="28"/>
        </w:rPr>
        <w:t xml:space="preserve">3. </w:t>
      </w:r>
      <w:r w:rsidR="00445131" w:rsidRPr="00445131">
        <w:rPr>
          <w:rFonts w:eastAsia="TimesNewRomanPS-BoldMT"/>
          <w:bCs/>
          <w:color w:val="000000"/>
          <w:sz w:val="28"/>
          <w:szCs w:val="28"/>
        </w:rPr>
        <w:t>ЭДС взаимной индукции</w:t>
      </w:r>
    </w:p>
    <w:p w:rsidR="009040B6" w:rsidRPr="00CC7777" w:rsidRDefault="009040B6" w:rsidP="009040B6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  <w:r>
        <w:rPr>
          <w:color w:val="000000"/>
          <w:sz w:val="28"/>
          <w:szCs w:val="28"/>
        </w:rPr>
        <w:t xml:space="preserve">4. </w:t>
      </w:r>
      <w:r w:rsidRPr="009040B6">
        <w:rPr>
          <w:rFonts w:eastAsia="TimesNewRomanPS-BoldMT"/>
          <w:bCs/>
          <w:sz w:val="28"/>
          <w:szCs w:val="28"/>
        </w:rPr>
        <w:t>Энергия магнитного поля</w:t>
      </w:r>
    </w:p>
    <w:p w:rsidR="003D0AD4" w:rsidRPr="00A05568" w:rsidRDefault="003D0AD4" w:rsidP="003D0AD4">
      <w:pPr>
        <w:ind w:firstLine="709"/>
        <w:jc w:val="both"/>
        <w:rPr>
          <w:sz w:val="28"/>
          <w:szCs w:val="28"/>
        </w:rPr>
      </w:pPr>
    </w:p>
    <w:p w:rsidR="005421C1" w:rsidRPr="009E43F3" w:rsidRDefault="005421C1" w:rsidP="005421C1">
      <w:pPr>
        <w:ind w:firstLine="709"/>
        <w:jc w:val="both"/>
        <w:rPr>
          <w:sz w:val="26"/>
          <w:szCs w:val="26"/>
        </w:rPr>
      </w:pPr>
      <w:r w:rsidRPr="009E43F3">
        <w:rPr>
          <w:sz w:val="26"/>
          <w:szCs w:val="26"/>
        </w:rPr>
        <w:t>Литература:</w:t>
      </w:r>
    </w:p>
    <w:p w:rsidR="00663CE0" w:rsidRPr="009E43F3" w:rsidRDefault="00663CE0" w:rsidP="00663CE0">
      <w:pPr>
        <w:rPr>
          <w:sz w:val="26"/>
          <w:szCs w:val="26"/>
        </w:rPr>
      </w:pPr>
      <w:r w:rsidRPr="009E43F3">
        <w:rPr>
          <w:sz w:val="26"/>
          <w:szCs w:val="26"/>
        </w:rPr>
        <w:t>Основные источники: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1. И.А. Данилов, П.М. Иванов. Общая электротехника с основами электроники, Высшая школа, 1989.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2. </w:t>
      </w:r>
      <w:r w:rsidRPr="009E43F3">
        <w:rPr>
          <w:bCs/>
          <w:sz w:val="26"/>
          <w:szCs w:val="26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3. Т.Ф. Березкина Задачник по общей электротехнике с основами электроники - М.: Высшая школа, 1983.</w:t>
      </w:r>
    </w:p>
    <w:p w:rsidR="00663CE0" w:rsidRPr="009E43F3" w:rsidRDefault="00663CE0" w:rsidP="00663CE0">
      <w:pPr>
        <w:rPr>
          <w:sz w:val="26"/>
          <w:szCs w:val="26"/>
        </w:rPr>
      </w:pPr>
    </w:p>
    <w:p w:rsidR="00663CE0" w:rsidRPr="009E43F3" w:rsidRDefault="00663CE0" w:rsidP="00663CE0">
      <w:pPr>
        <w:rPr>
          <w:sz w:val="26"/>
          <w:szCs w:val="26"/>
        </w:rPr>
      </w:pPr>
      <w:r w:rsidRPr="009E43F3">
        <w:rPr>
          <w:sz w:val="26"/>
          <w:szCs w:val="26"/>
        </w:rPr>
        <w:t xml:space="preserve">Дополнительные источники: 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1. </w:t>
      </w:r>
      <w:proofErr w:type="spellStart"/>
      <w:r w:rsidRPr="009E43F3">
        <w:rPr>
          <w:bCs/>
          <w:sz w:val="26"/>
          <w:szCs w:val="26"/>
        </w:rPr>
        <w:t>Кацман</w:t>
      </w:r>
      <w:proofErr w:type="spellEnd"/>
      <w:r w:rsidRPr="009E43F3">
        <w:rPr>
          <w:bCs/>
          <w:sz w:val="26"/>
          <w:szCs w:val="26"/>
        </w:rPr>
        <w:t xml:space="preserve">,  М.М. Сборник задач по электрическим машинам: учебное пособие/ М.М. </w:t>
      </w:r>
      <w:proofErr w:type="spellStart"/>
      <w:r w:rsidRPr="009E43F3">
        <w:rPr>
          <w:bCs/>
          <w:sz w:val="26"/>
          <w:szCs w:val="26"/>
        </w:rPr>
        <w:t>Кацман</w:t>
      </w:r>
      <w:proofErr w:type="spellEnd"/>
      <w:r w:rsidRPr="009E43F3">
        <w:rPr>
          <w:bCs/>
          <w:sz w:val="26"/>
          <w:szCs w:val="26"/>
        </w:rPr>
        <w:t>. – М.: ИЦ  Академия, 2013. – 160 с.</w:t>
      </w:r>
    </w:p>
    <w:p w:rsidR="00663CE0" w:rsidRPr="009E43F3" w:rsidRDefault="00663CE0" w:rsidP="00663CE0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E43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9E43F3">
        <w:rPr>
          <w:rFonts w:ascii="Times New Roman" w:hAnsi="Times New Roman" w:cs="Times New Roman"/>
          <w:sz w:val="26"/>
          <w:szCs w:val="26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9E43F3">
        <w:rPr>
          <w:rFonts w:ascii="Times New Roman" w:hAnsi="Times New Roman" w:cs="Times New Roman"/>
          <w:sz w:val="26"/>
          <w:szCs w:val="26"/>
        </w:rPr>
        <w:t>Academia</w:t>
      </w:r>
      <w:proofErr w:type="spellEnd"/>
      <w:r w:rsidRPr="009E43F3">
        <w:rPr>
          <w:rFonts w:ascii="Times New Roman" w:hAnsi="Times New Roman" w:cs="Times New Roman"/>
          <w:sz w:val="26"/>
          <w:szCs w:val="26"/>
        </w:rPr>
        <w:t>, 2014. – 456 </w:t>
      </w:r>
      <w:proofErr w:type="spellStart"/>
      <w:r w:rsidRPr="009E43F3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9E43F3">
        <w:rPr>
          <w:rFonts w:ascii="Times New Roman" w:hAnsi="Times New Roman" w:cs="Times New Roman"/>
          <w:sz w:val="26"/>
          <w:szCs w:val="26"/>
        </w:rPr>
        <w:t>.</w:t>
      </w:r>
    </w:p>
    <w:p w:rsidR="00663CE0" w:rsidRPr="009E43F3" w:rsidRDefault="00663CE0" w:rsidP="00663CE0">
      <w:pPr>
        <w:shd w:val="clear" w:color="auto" w:fill="FFFFFF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>3. И.А. Данилов, П.М. Иванов. Общая электротехника с основами электроники, Высшая школа, 2005 - 378 с.</w:t>
      </w:r>
    </w:p>
    <w:p w:rsidR="00663CE0" w:rsidRPr="009E43F3" w:rsidRDefault="00663CE0" w:rsidP="00663CE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E43F3">
        <w:rPr>
          <w:color w:val="000000"/>
          <w:sz w:val="26"/>
          <w:szCs w:val="26"/>
        </w:rPr>
        <w:t xml:space="preserve">4. </w:t>
      </w:r>
      <w:r w:rsidRPr="009E43F3">
        <w:rPr>
          <w:sz w:val="26"/>
          <w:szCs w:val="26"/>
        </w:rPr>
        <w:t xml:space="preserve">Электротехника, электроника и </w:t>
      </w:r>
      <w:proofErr w:type="spellStart"/>
      <w:r w:rsidRPr="009E43F3">
        <w:rPr>
          <w:sz w:val="26"/>
          <w:szCs w:val="26"/>
        </w:rPr>
        <w:t>схемотехника</w:t>
      </w:r>
      <w:proofErr w:type="spellEnd"/>
      <w:r w:rsidRPr="009E43F3">
        <w:rPr>
          <w:sz w:val="26"/>
          <w:szCs w:val="26"/>
        </w:rPr>
        <w:t xml:space="preserve"> : учебник и практикум для СПО /С. А. </w:t>
      </w:r>
      <w:proofErr w:type="spellStart"/>
      <w:r w:rsidRPr="009E43F3">
        <w:rPr>
          <w:sz w:val="26"/>
          <w:szCs w:val="26"/>
        </w:rPr>
        <w:t>Миленина</w:t>
      </w:r>
      <w:proofErr w:type="spellEnd"/>
      <w:r w:rsidRPr="009E43F3">
        <w:rPr>
          <w:sz w:val="26"/>
          <w:szCs w:val="26"/>
        </w:rPr>
        <w:t xml:space="preserve"> ; под ред. Н. К. </w:t>
      </w:r>
      <w:proofErr w:type="spellStart"/>
      <w:r w:rsidRPr="009E43F3">
        <w:rPr>
          <w:sz w:val="26"/>
          <w:szCs w:val="26"/>
        </w:rPr>
        <w:t>Миленина</w:t>
      </w:r>
      <w:proofErr w:type="spellEnd"/>
      <w:r w:rsidRPr="009E43F3">
        <w:rPr>
          <w:sz w:val="26"/>
          <w:szCs w:val="26"/>
        </w:rPr>
        <w:t xml:space="preserve">. — М. : Издательство </w:t>
      </w:r>
      <w:proofErr w:type="spellStart"/>
      <w:r w:rsidRPr="009E43F3">
        <w:rPr>
          <w:sz w:val="26"/>
          <w:szCs w:val="26"/>
        </w:rPr>
        <w:t>Юрайт</w:t>
      </w:r>
      <w:proofErr w:type="spellEnd"/>
      <w:r w:rsidRPr="009E43F3">
        <w:rPr>
          <w:sz w:val="26"/>
          <w:szCs w:val="26"/>
        </w:rPr>
        <w:t>, 2015. — 399 с.</w:t>
      </w:r>
    </w:p>
    <w:p w:rsidR="00490DF5" w:rsidRDefault="00490DF5" w:rsidP="008C2E77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90DF5" w:rsidRDefault="00490DF5" w:rsidP="008C2E77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490DF5" w:rsidRDefault="00490DF5" w:rsidP="008C2E77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BC4C66" w:rsidRPr="00BC4C66" w:rsidRDefault="00BC4C66" w:rsidP="00BC4C66">
      <w:pPr>
        <w:jc w:val="both"/>
        <w:rPr>
          <w:b/>
          <w:sz w:val="28"/>
          <w:szCs w:val="28"/>
        </w:rPr>
      </w:pPr>
      <w:r w:rsidRPr="00BC4C66">
        <w:rPr>
          <w:b/>
          <w:iCs/>
          <w:sz w:val="28"/>
          <w:szCs w:val="28"/>
        </w:rPr>
        <w:lastRenderedPageBreak/>
        <w:t xml:space="preserve">Вопрос 1. </w:t>
      </w:r>
      <w:r w:rsidRPr="00BC4C66">
        <w:rPr>
          <w:b/>
          <w:sz w:val="28"/>
          <w:szCs w:val="28"/>
        </w:rPr>
        <w:t>Вихревые токи</w:t>
      </w:r>
    </w:p>
    <w:p w:rsidR="001C135E" w:rsidRPr="001C135E" w:rsidRDefault="001C135E" w:rsidP="001C135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1C135E">
        <w:rPr>
          <w:rFonts w:eastAsia="TimesNewRomanPSMT"/>
          <w:sz w:val="28"/>
          <w:szCs w:val="28"/>
          <w:lang w:eastAsia="en-US"/>
        </w:rPr>
        <w:t>Токи возникающие в результате изменения магнитных полей, вследствие электромагнитной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 xml:space="preserve">индукции называются , или , если вызваны </w:t>
      </w:r>
      <w:r w:rsidRPr="001C135E">
        <w:rPr>
          <w:rFonts w:eastAsia="TimesNewRomanPS-BoldMT"/>
          <w:b/>
          <w:bCs/>
          <w:sz w:val="28"/>
          <w:szCs w:val="28"/>
          <w:lang w:eastAsia="en-US"/>
        </w:rPr>
        <w:t xml:space="preserve">индукционными вихревыми </w:t>
      </w:r>
      <w:r w:rsidRPr="001C135E">
        <w:rPr>
          <w:rFonts w:eastAsia="TimesNewRomanPSMT"/>
          <w:sz w:val="28"/>
          <w:szCs w:val="28"/>
          <w:lang w:eastAsia="en-US"/>
        </w:rPr>
        <w:t>вихревым полем, или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-BoldMT"/>
          <w:b/>
          <w:bCs/>
          <w:sz w:val="28"/>
          <w:szCs w:val="28"/>
          <w:lang w:eastAsia="en-US"/>
        </w:rPr>
        <w:t xml:space="preserve">токами Фуко </w:t>
      </w:r>
      <w:r w:rsidRPr="001C135E">
        <w:rPr>
          <w:rFonts w:eastAsia="TimesNewRomanPSMT"/>
          <w:sz w:val="28"/>
          <w:szCs w:val="28"/>
          <w:lang w:eastAsia="en-US"/>
        </w:rPr>
        <w:t>по фамилии французского инженера занимавшегося их исследованием.</w:t>
      </w:r>
    </w:p>
    <w:p w:rsidR="001C135E" w:rsidRPr="001C135E" w:rsidRDefault="001C135E" w:rsidP="001C135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1C135E">
        <w:rPr>
          <w:rFonts w:eastAsia="TimesNewRomanPSMT"/>
          <w:sz w:val="28"/>
          <w:szCs w:val="28"/>
          <w:lang w:eastAsia="en-US"/>
        </w:rPr>
        <w:t>Индукционные токи возникают не только в изолированных проводниках и обмотках, но и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>сплошных металлических массах генераторов, электромагнитных аппаратов и механизмов,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>которые подвергаются действию изменяющихся магнитных полей. Эти токи, вызывают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>дополнительные затраты энергии, нагревают части приборов, портят изоляцию. Сравним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>индукционные токи, возникающие при изменении одного и того же магнитного потока в разных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>металлических предметах из одного и того же металла: в проволочном витке, кольце, диски 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C135E">
        <w:rPr>
          <w:rFonts w:eastAsia="TimesNewRomanPSMT"/>
          <w:sz w:val="28"/>
          <w:szCs w:val="28"/>
          <w:lang w:eastAsia="en-US"/>
        </w:rPr>
        <w:t>болванке, результаты сравнения оформим в виде таблицы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1C135E" w:rsidRDefault="001C135E" w:rsidP="001C135E">
      <w:pPr>
        <w:pStyle w:val="Default"/>
        <w:ind w:firstLine="567"/>
        <w:jc w:val="both"/>
        <w:rPr>
          <w:rFonts w:eastAsia="TimesNewRomanPSMT"/>
          <w:sz w:val="28"/>
          <w:szCs w:val="28"/>
        </w:rPr>
      </w:pPr>
      <w:r w:rsidRPr="001C135E">
        <w:rPr>
          <w:rFonts w:eastAsia="TimesNewRomanPSMT"/>
          <w:sz w:val="28"/>
          <w:szCs w:val="28"/>
        </w:rPr>
        <w:t>Таблица 1 – Вихревые токи в разных проводящих предметах</w:t>
      </w:r>
    </w:p>
    <w:p w:rsidR="001C135E" w:rsidRDefault="00E70333" w:rsidP="00E7033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41375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1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Вихревые токи, оказывающие вредное влияние, устраняют путем специальной сборки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 xml:space="preserve">сердечников и применения для их изготовления </w:t>
      </w:r>
      <w:proofErr w:type="spellStart"/>
      <w:r w:rsidRPr="00E95E5B">
        <w:rPr>
          <w:rFonts w:eastAsia="TimesNewRomanPSMT"/>
          <w:sz w:val="28"/>
          <w:szCs w:val="28"/>
          <w:lang w:eastAsia="en-US"/>
        </w:rPr>
        <w:t>магнитомягких</w:t>
      </w:r>
      <w:proofErr w:type="spellEnd"/>
      <w:r w:rsidRPr="00E95E5B">
        <w:rPr>
          <w:rFonts w:eastAsia="TimesNewRomanPSMT"/>
          <w:sz w:val="28"/>
          <w:szCs w:val="28"/>
          <w:lang w:eastAsia="en-US"/>
        </w:rPr>
        <w:t xml:space="preserve"> сортов стали. Сердечники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электромагнитных устройств (трансформаторов, электродвигателей, дросселей, и т. д.) собирают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из тонких листов электротехнической стали, изолированных друг от друга пропитанной маслом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бумагой, окалиной или изолирующим лаком. Однако полностью избежать нагревания,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обусловленного вихревыми токами, невозможно, и в тех случаях, когда нагревание может достичь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высоких степеней, прибегают к искусственному охлаждению приборов. Например, сердечники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мощных трансформаторов помещают в бак с маслом, которое хорошо отводит тепло.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Потери энергии от вихревых токов зависят не только от свойств материала, в котором они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 xml:space="preserve">возникают, и толщины стальных пластин, из </w:t>
      </w:r>
      <w:r w:rsidRPr="00E95E5B">
        <w:rPr>
          <w:rFonts w:eastAsia="TimesNewRomanPSMT"/>
          <w:sz w:val="28"/>
          <w:szCs w:val="28"/>
          <w:lang w:eastAsia="en-US"/>
        </w:rPr>
        <w:lastRenderedPageBreak/>
        <w:t xml:space="preserve">которых собран </w:t>
      </w:r>
      <w:proofErr w:type="spellStart"/>
      <w:r w:rsidRPr="00E95E5B">
        <w:rPr>
          <w:rFonts w:eastAsia="TimesNewRomanPSMT"/>
          <w:sz w:val="28"/>
          <w:szCs w:val="28"/>
          <w:lang w:eastAsia="en-US"/>
        </w:rPr>
        <w:t>магнитопровод</w:t>
      </w:r>
      <w:proofErr w:type="spellEnd"/>
      <w:r w:rsidRPr="00E95E5B">
        <w:rPr>
          <w:rFonts w:eastAsia="TimesNewRomanPSMT"/>
          <w:sz w:val="28"/>
          <w:szCs w:val="28"/>
          <w:lang w:eastAsia="en-US"/>
        </w:rPr>
        <w:t xml:space="preserve"> аппарата или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машины, но также от магнитной индукции и скорости ее изменения.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В некоторых случаях вихревые токи оказывают положительное влияние.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Так, например, на использовании вихревых токов основана работа индукционных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электродвигателей, индукционных электропечей для плавки металлов, индукционных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электроизмерительных приборов (счетчики электроэнергии), сушка древесины, закалка металлов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и др.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 xml:space="preserve">Нужно сказать, что существуют магнитные изоляторы </w:t>
      </w:r>
      <w:r>
        <w:rPr>
          <w:rFonts w:eastAsia="TimesNewRomanPSMT"/>
          <w:sz w:val="28"/>
          <w:szCs w:val="28"/>
          <w:lang w:eastAsia="en-US"/>
        </w:rPr>
        <w:t>-</w:t>
      </w:r>
      <w:r w:rsidRPr="00E95E5B"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b/>
          <w:sz w:val="28"/>
          <w:szCs w:val="28"/>
          <w:lang w:eastAsia="en-US"/>
        </w:rPr>
        <w:t>ферриты</w:t>
      </w:r>
      <w:r w:rsidRPr="00E95E5B">
        <w:rPr>
          <w:rFonts w:eastAsia="TimesNewRomanPSMT"/>
          <w:sz w:val="28"/>
          <w:szCs w:val="28"/>
          <w:lang w:eastAsia="en-US"/>
        </w:rPr>
        <w:t>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736A32">
        <w:rPr>
          <w:rFonts w:eastAsia="TimesNewRomanPSMT"/>
          <w:b/>
          <w:sz w:val="28"/>
          <w:szCs w:val="28"/>
          <w:lang w:eastAsia="en-US"/>
        </w:rPr>
        <w:t>Ферриты</w:t>
      </w:r>
      <w:r w:rsidRPr="00E95E5B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- </w:t>
      </w:r>
      <w:r w:rsidRPr="00E95E5B">
        <w:rPr>
          <w:rFonts w:eastAsia="TimesNewRomanPSMT"/>
          <w:sz w:val="28"/>
          <w:szCs w:val="28"/>
          <w:lang w:eastAsia="en-US"/>
        </w:rPr>
        <w:t>ферромагнетики, не проводящие электрического тока.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При перемагничивании в ферритах не возникают вихревые токи. В результате потери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энергии на выделение теплоты сводятся к минимуму. Это особенно важно для радиоэлектронной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аппаратуры, работающей в области очень высоких частот (миллионы колебаний в секунду). Здесь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применение сердечников катушек из отдельных пластин уже не дает нужного эффекта, так как в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каждой пластине возникают большие токи Фуко. Поэтому из ферритов делают сердечники высокочастотных трансформаторов, магнитные антенны транзисторов и др.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Ферритовые сердечники изготовляют из смеси порошков исходных веществ. Смесь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прессуется и подвергается термической обработке.</w:t>
      </w:r>
    </w:p>
    <w:p w:rsidR="00E95E5B" w:rsidRPr="00E95E5B" w:rsidRDefault="00E95E5B" w:rsidP="00E95E5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Существенно, кроме того, что при очень быстром изменении магнитного поля в обычном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ферромагнетике возникают индукционные токи, магнитное поле которых препятствует</w:t>
      </w:r>
      <w:r w:rsidR="00ED7E3F"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изменению магнитного потока в сердечнике катушки. Из-за этого поток магнитной индукции</w:t>
      </w:r>
      <w:r w:rsidR="00ED7E3F"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 xml:space="preserve">практически не меняется и сердечник не </w:t>
      </w:r>
      <w:proofErr w:type="spellStart"/>
      <w:r w:rsidRPr="00E95E5B">
        <w:rPr>
          <w:rFonts w:eastAsia="TimesNewRomanPSMT"/>
          <w:sz w:val="28"/>
          <w:szCs w:val="28"/>
          <w:lang w:eastAsia="en-US"/>
        </w:rPr>
        <w:t>перемагничивается</w:t>
      </w:r>
      <w:proofErr w:type="spellEnd"/>
      <w:r w:rsidRPr="00E95E5B">
        <w:rPr>
          <w:rFonts w:eastAsia="TimesNewRomanPSMT"/>
          <w:sz w:val="28"/>
          <w:szCs w:val="28"/>
          <w:lang w:eastAsia="en-US"/>
        </w:rPr>
        <w:t>.</w:t>
      </w:r>
    </w:p>
    <w:p w:rsidR="00E70333" w:rsidRDefault="00E95E5B" w:rsidP="00ED7E3F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95E5B">
        <w:rPr>
          <w:rFonts w:eastAsia="TimesNewRomanPSMT"/>
          <w:sz w:val="28"/>
          <w:szCs w:val="28"/>
          <w:lang w:eastAsia="en-US"/>
        </w:rPr>
        <w:t>В ферритах вихревые токи не создаются, и поэтому их можно очень быстро</w:t>
      </w:r>
      <w:r w:rsidR="00ED7E3F">
        <w:rPr>
          <w:rFonts w:eastAsia="TimesNewRomanPSMT"/>
          <w:sz w:val="28"/>
          <w:szCs w:val="28"/>
          <w:lang w:eastAsia="en-US"/>
        </w:rPr>
        <w:t xml:space="preserve"> </w:t>
      </w:r>
      <w:proofErr w:type="spellStart"/>
      <w:r w:rsidRPr="00E95E5B">
        <w:rPr>
          <w:rFonts w:eastAsia="TimesNewRomanPSMT"/>
          <w:sz w:val="28"/>
          <w:szCs w:val="28"/>
          <w:lang w:eastAsia="en-US"/>
        </w:rPr>
        <w:t>перемагничивать</w:t>
      </w:r>
      <w:proofErr w:type="spellEnd"/>
      <w:r w:rsidRPr="00E95E5B">
        <w:rPr>
          <w:rFonts w:eastAsia="TimesNewRomanPSMT"/>
          <w:sz w:val="28"/>
          <w:szCs w:val="28"/>
          <w:lang w:eastAsia="en-US"/>
        </w:rPr>
        <w:t>. Это свойство ферритов используется в электронных устройствах, работающих</w:t>
      </w:r>
      <w:r w:rsidR="00ED7E3F">
        <w:rPr>
          <w:rFonts w:eastAsia="TimesNewRomanPSMT"/>
          <w:sz w:val="28"/>
          <w:szCs w:val="28"/>
          <w:lang w:eastAsia="en-US"/>
        </w:rPr>
        <w:t xml:space="preserve"> </w:t>
      </w:r>
      <w:r w:rsidRPr="00E95E5B">
        <w:rPr>
          <w:rFonts w:eastAsia="TimesNewRomanPSMT"/>
          <w:sz w:val="28"/>
          <w:szCs w:val="28"/>
          <w:lang w:eastAsia="en-US"/>
        </w:rPr>
        <w:t>на сверхвысоких частотах.</w:t>
      </w:r>
    </w:p>
    <w:p w:rsidR="00ED7E3F" w:rsidRDefault="00ED7E3F" w:rsidP="00ED7E3F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</w:p>
    <w:p w:rsidR="00BC4C66" w:rsidRPr="00BC4C66" w:rsidRDefault="00BC4C66" w:rsidP="00BC4C66">
      <w:pPr>
        <w:jc w:val="both"/>
        <w:rPr>
          <w:rFonts w:eastAsia="TimesNewRomanPS-BoldMT"/>
          <w:b/>
          <w:bCs/>
          <w:sz w:val="28"/>
          <w:szCs w:val="28"/>
        </w:rPr>
      </w:pPr>
      <w:r w:rsidRPr="00BC4C66">
        <w:rPr>
          <w:b/>
          <w:iCs/>
          <w:sz w:val="28"/>
          <w:szCs w:val="28"/>
        </w:rPr>
        <w:t xml:space="preserve">Вопрос 2. </w:t>
      </w:r>
      <w:r w:rsidRPr="00BC4C66">
        <w:rPr>
          <w:rFonts w:eastAsia="TimesNewRomanPS-BoldMT"/>
          <w:b/>
          <w:bCs/>
          <w:sz w:val="28"/>
          <w:szCs w:val="28"/>
        </w:rPr>
        <w:t>Самоиндукция. Индуктивность. ЭДС самоиндукции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-BoldMT"/>
          <w:b/>
          <w:bCs/>
          <w:sz w:val="28"/>
          <w:szCs w:val="28"/>
        </w:rPr>
        <w:t xml:space="preserve">Самоиндукция </w:t>
      </w:r>
      <w:r w:rsidRPr="00DF7CC4">
        <w:rPr>
          <w:rFonts w:eastAsia="TimesNewRomanPSMT"/>
          <w:sz w:val="28"/>
          <w:szCs w:val="28"/>
        </w:rPr>
        <w:t>является важным частным случаем электромагнитной индукции, когда изменяющийся магнитный поток, вызывающий ЭДС индукции, создается током в самом контуре.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Если ток в рассматриваемом контуре по каким-то причинам изменяется, то изменяется и магнитное поле этого тока, а, следовательно, и собственный магнитный поток, пронизывающий контур. В контуре возникает ЭДС. Так как нет посторонних магнитов или магнитных полей, а ЭДС возникает при изменении собственного поля катушки, то эта ЭДС называется ЭДС самоиндукции, которая согласно правилу Ленца препятствует изменению тока в контуре. Из этого следует: если ток увеличивается, то ЭДС направлена навстречу току, а в случае, если ток уменьшается, то возникающая ЭДС – </w:t>
      </w:r>
      <w:proofErr w:type="spellStart"/>
      <w:r w:rsidRPr="00DF7CC4">
        <w:rPr>
          <w:rFonts w:eastAsia="TimesNewRomanPSMT"/>
          <w:sz w:val="28"/>
          <w:szCs w:val="28"/>
        </w:rPr>
        <w:t>сонаправлена</w:t>
      </w:r>
      <w:proofErr w:type="spellEnd"/>
      <w:r w:rsidRPr="00DF7CC4">
        <w:rPr>
          <w:rFonts w:eastAsia="TimesNewRomanPSMT"/>
          <w:sz w:val="28"/>
          <w:szCs w:val="28"/>
        </w:rPr>
        <w:t xml:space="preserve"> с током.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Собственный магнитный поток Φ, пронизывающий контур или катушку с током,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i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пропорционален силе тока </w:t>
      </w:r>
      <w:r w:rsidRPr="00DF7CC4">
        <w:rPr>
          <w:rFonts w:eastAsia="TimesNewRomanPS-ItalicMT"/>
          <w:i/>
          <w:iCs/>
          <w:sz w:val="28"/>
          <w:szCs w:val="28"/>
        </w:rPr>
        <w:t>I</w:t>
      </w:r>
      <w:r w:rsidRPr="00DF7CC4">
        <w:rPr>
          <w:rFonts w:eastAsia="TimesNewRomanPSMT"/>
          <w:sz w:val="28"/>
          <w:szCs w:val="28"/>
        </w:rPr>
        <w:t xml:space="preserve">:   </w:t>
      </w:r>
      <w:r w:rsidRPr="00DF7CC4">
        <w:rPr>
          <w:rFonts w:eastAsia="CambriaMath"/>
          <w:b/>
          <w:i/>
          <w:sz w:val="28"/>
          <w:szCs w:val="28"/>
        </w:rPr>
        <w:t xml:space="preserve">Ф = </w:t>
      </w:r>
      <w:r w:rsidRPr="00DF7CC4">
        <w:rPr>
          <w:rFonts w:eastAsia="MS Mincho"/>
          <w:b/>
          <w:i/>
          <w:sz w:val="28"/>
          <w:szCs w:val="28"/>
          <w:lang w:val="en-US"/>
        </w:rPr>
        <w:t>L</w:t>
      </w:r>
      <w:r w:rsidRPr="00DF7CC4">
        <w:rPr>
          <w:rFonts w:eastAsia="MS Mincho"/>
          <w:b/>
          <w:i/>
          <w:sz w:val="28"/>
          <w:szCs w:val="28"/>
        </w:rPr>
        <w:t>*</w:t>
      </w:r>
      <w:r w:rsidRPr="00DF7CC4">
        <w:rPr>
          <w:rFonts w:eastAsia="MS Mincho"/>
          <w:b/>
          <w:i/>
          <w:sz w:val="28"/>
          <w:szCs w:val="28"/>
          <w:lang w:val="en-US"/>
        </w:rPr>
        <w:t>I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Коэффициент пропорциональности </w:t>
      </w:r>
      <w:r w:rsidRPr="00DF7CC4">
        <w:rPr>
          <w:rFonts w:eastAsia="TimesNewRomanPS-ItalicMT"/>
          <w:b/>
          <w:i/>
          <w:iCs/>
          <w:sz w:val="28"/>
          <w:szCs w:val="28"/>
        </w:rPr>
        <w:t>L</w:t>
      </w:r>
      <w:r w:rsidRPr="00DF7CC4">
        <w:rPr>
          <w:rFonts w:eastAsia="TimesNewRomanPS-ItalicMT"/>
          <w:i/>
          <w:iCs/>
          <w:sz w:val="28"/>
          <w:szCs w:val="28"/>
        </w:rPr>
        <w:t xml:space="preserve"> </w:t>
      </w:r>
      <w:r w:rsidRPr="00DF7CC4">
        <w:rPr>
          <w:rFonts w:eastAsia="TimesNewRomanPSMT"/>
          <w:sz w:val="28"/>
          <w:szCs w:val="28"/>
        </w:rPr>
        <w:t xml:space="preserve">в этой формуле называется </w:t>
      </w:r>
      <w:r w:rsidRPr="00DF7CC4">
        <w:rPr>
          <w:rFonts w:eastAsia="TimesNewRomanPS-BoldMT"/>
          <w:b/>
          <w:bCs/>
          <w:sz w:val="28"/>
          <w:szCs w:val="28"/>
        </w:rPr>
        <w:t>коэффициентом</w:t>
      </w:r>
      <w:r w:rsidR="00DF7CC4">
        <w:rPr>
          <w:rFonts w:eastAsia="TimesNewRomanPS-BoldMT"/>
          <w:b/>
          <w:bCs/>
          <w:sz w:val="28"/>
          <w:szCs w:val="28"/>
        </w:rPr>
        <w:t xml:space="preserve"> </w:t>
      </w:r>
      <w:r w:rsidRPr="00DF7CC4">
        <w:rPr>
          <w:rFonts w:eastAsia="TimesNewRomanPS-BoldMT"/>
          <w:b/>
          <w:bCs/>
          <w:sz w:val="28"/>
          <w:szCs w:val="28"/>
        </w:rPr>
        <w:t xml:space="preserve">самоиндукции </w:t>
      </w:r>
      <w:r w:rsidRPr="00DF7CC4">
        <w:rPr>
          <w:rFonts w:eastAsia="TimesNewRomanPSMT"/>
          <w:sz w:val="28"/>
          <w:szCs w:val="28"/>
        </w:rPr>
        <w:t xml:space="preserve">или </w:t>
      </w:r>
      <w:r w:rsidRPr="00DF7CC4">
        <w:rPr>
          <w:rFonts w:eastAsia="TimesNewRomanPS-BoldMT"/>
          <w:b/>
          <w:bCs/>
          <w:sz w:val="28"/>
          <w:szCs w:val="28"/>
        </w:rPr>
        <w:t xml:space="preserve">индуктивностью </w:t>
      </w:r>
      <w:r w:rsidRPr="00DF7CC4">
        <w:rPr>
          <w:rFonts w:eastAsia="TimesNewRomanPSMT"/>
          <w:sz w:val="28"/>
          <w:szCs w:val="28"/>
        </w:rPr>
        <w:t>катушки.</w:t>
      </w:r>
    </w:p>
    <w:p w:rsidR="00BC4C66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-BoldItalicMT"/>
          <w:b/>
          <w:bCs/>
          <w:i/>
          <w:iCs/>
          <w:sz w:val="28"/>
          <w:szCs w:val="28"/>
        </w:rPr>
        <w:t xml:space="preserve">ЭДС самоиндукции </w:t>
      </w:r>
      <w:r w:rsidRPr="00DF7CC4">
        <w:rPr>
          <w:rFonts w:eastAsia="CambriaMath"/>
          <w:b/>
          <w:i/>
          <w:sz w:val="28"/>
          <w:szCs w:val="28"/>
        </w:rPr>
        <w:t>Е</w:t>
      </w:r>
      <w:r w:rsidRPr="00DF7CC4">
        <w:rPr>
          <w:rFonts w:eastAsia="MS Mincho"/>
          <w:b/>
          <w:i/>
          <w:sz w:val="28"/>
          <w:szCs w:val="28"/>
          <w:vertAlign w:val="subscript"/>
          <w:lang w:val="en-US"/>
        </w:rPr>
        <w:t>L</w:t>
      </w:r>
      <w:r w:rsidRPr="00DF7CC4">
        <w:rPr>
          <w:rFonts w:eastAsia="TimesNewRomanPS-ItalicMT"/>
          <w:i/>
          <w:iCs/>
          <w:sz w:val="28"/>
          <w:szCs w:val="28"/>
        </w:rPr>
        <w:t xml:space="preserve"> </w:t>
      </w:r>
      <w:r w:rsidRPr="00DF7CC4">
        <w:rPr>
          <w:rFonts w:eastAsia="TimesNewRomanPSMT"/>
          <w:sz w:val="28"/>
          <w:szCs w:val="28"/>
        </w:rPr>
        <w:t>возникающая в катушке с неизменным значением индуктивности, согласно формуле Фарадея равна:</w:t>
      </w:r>
    </w:p>
    <w:p w:rsidR="00DF7CC4" w:rsidRPr="00DF7CC4" w:rsidRDefault="00DF7CC4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-36830</wp:posOffset>
            </wp:positionV>
            <wp:extent cx="1524000" cy="352425"/>
            <wp:effectExtent l="19050" t="0" r="0" b="0"/>
            <wp:wrapTight wrapText="bothSides">
              <wp:wrapPolygon edited="0">
                <wp:start x="-270" y="0"/>
                <wp:lineTo x="-270" y="21016"/>
                <wp:lineTo x="21600" y="21016"/>
                <wp:lineTo x="21600" y="0"/>
                <wp:lineTo x="-27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70000"/>
                    </a:blip>
                    <a:srcRect l="10268" t="19231" r="8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То есть: ЭДС самоиндукции прямо пропорциональна индуктивности катушки и скорости изменения силы тока в ней.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Единица индуктивности измеряется в </w:t>
      </w:r>
      <w:r w:rsidRPr="00DF7CC4">
        <w:rPr>
          <w:rFonts w:eastAsia="TimesNewRomanPS-BoldItalicMT"/>
          <w:b/>
          <w:bCs/>
          <w:i/>
          <w:iCs/>
          <w:sz w:val="28"/>
          <w:szCs w:val="28"/>
        </w:rPr>
        <w:t xml:space="preserve">генри </w:t>
      </w:r>
      <w:r w:rsidRPr="00DF7CC4">
        <w:rPr>
          <w:rFonts w:eastAsia="TimesNewRomanPSMT"/>
          <w:sz w:val="28"/>
          <w:szCs w:val="28"/>
        </w:rPr>
        <w:t xml:space="preserve">(Гн). Индуктивность катушки равна 1 Гн, если при силе постоянного тока в 1 А, собственный магнитный поток катушки равен 1 Вб: 1 Гн = 1 Вб / 1 А или 1генри — это индуктивность такой цепи, в которой при равномерном изменении тока на </w:t>
      </w:r>
      <w:r w:rsidR="00DF7CC4">
        <w:rPr>
          <w:rFonts w:eastAsia="TimesNewRomanPSMT"/>
          <w:sz w:val="28"/>
          <w:szCs w:val="28"/>
        </w:rPr>
        <w:t xml:space="preserve">           </w:t>
      </w:r>
      <w:r w:rsidRPr="00DF7CC4">
        <w:rPr>
          <w:rFonts w:eastAsia="TimesNewRomanPSMT"/>
          <w:sz w:val="28"/>
          <w:szCs w:val="28"/>
        </w:rPr>
        <w:t xml:space="preserve">1 ампер в секунду индуктируется ЭДС самоиндукции в 1 вольт. 1 Генри – очень большая индуктивность. В практических расчетах индуктивность часто выражается в долях генри: </w:t>
      </w:r>
      <w:proofErr w:type="spellStart"/>
      <w:r w:rsidRPr="00DF7CC4">
        <w:rPr>
          <w:rFonts w:eastAsia="TimesNewRomanPSMT"/>
          <w:sz w:val="28"/>
          <w:szCs w:val="28"/>
        </w:rPr>
        <w:t>миллигенри</w:t>
      </w:r>
      <w:proofErr w:type="spellEnd"/>
      <w:r w:rsidRPr="00DF7CC4">
        <w:rPr>
          <w:rFonts w:eastAsia="TimesNewRomanPSMT"/>
          <w:sz w:val="28"/>
          <w:szCs w:val="28"/>
        </w:rPr>
        <w:t xml:space="preserve"> (мГн) и </w:t>
      </w:r>
      <w:proofErr w:type="spellStart"/>
      <w:r w:rsidRPr="00DF7CC4">
        <w:rPr>
          <w:rFonts w:eastAsia="TimesNewRomanPSMT"/>
          <w:sz w:val="28"/>
          <w:szCs w:val="28"/>
        </w:rPr>
        <w:t>микрогенри</w:t>
      </w:r>
      <w:proofErr w:type="spellEnd"/>
      <w:r w:rsidRPr="00DF7CC4">
        <w:rPr>
          <w:rFonts w:eastAsia="TimesNewRomanPSMT"/>
          <w:sz w:val="28"/>
          <w:szCs w:val="28"/>
        </w:rPr>
        <w:t xml:space="preserve"> (мкГн);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Величина индуктивности, в общем случае, зависит от длины и формы катушки, числа витков, наличия сердечника и его формы.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Таким образом индуктивность катушки зависит от ее геометрических размеров и способа намотки катушки. Чем больше диаметр, длина намотки и число витков катушки, тем больше ее индуктивность.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Если катушка наматывается плотно виток к витку, то индуктивность ее будет больше по сравнению с катушкой, намотанной неплотно, с промежутками между витками.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Когда требуется намотать катушку по заданным размерам и нет провода нужного диаметра, то чтобы получить необходимую индуктивность необходимо: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– при намотке ее более толстым проводом нужно несколько увеличить число витков катушки,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– при намотке ее более тонким проводом нужно несколько уменьшить число витков катушки.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Рассчитаем индуктивность длинного соленоида (соленоид - длинная катушка с одним рядом витков), имеющего </w:t>
      </w:r>
      <w:r w:rsidRPr="00DF7CC4">
        <w:rPr>
          <w:rFonts w:eastAsia="TimesNewRomanPS-ItalicMT"/>
          <w:b/>
          <w:i/>
          <w:iCs/>
          <w:sz w:val="28"/>
          <w:szCs w:val="28"/>
        </w:rPr>
        <w:t>N</w:t>
      </w:r>
      <w:r w:rsidRPr="00DF7CC4">
        <w:rPr>
          <w:rFonts w:eastAsia="TimesNewRomanPS-ItalicMT"/>
          <w:i/>
          <w:iCs/>
          <w:sz w:val="28"/>
          <w:szCs w:val="28"/>
        </w:rPr>
        <w:t xml:space="preserve"> </w:t>
      </w:r>
      <w:r w:rsidRPr="00DF7CC4">
        <w:rPr>
          <w:rFonts w:eastAsia="TimesNewRomanPSMT"/>
          <w:sz w:val="28"/>
          <w:szCs w:val="28"/>
        </w:rPr>
        <w:t xml:space="preserve">витков, площадь сечения </w:t>
      </w:r>
      <w:r w:rsidRPr="00DF7CC4">
        <w:rPr>
          <w:rFonts w:eastAsia="TimesNewRomanPS-ItalicMT"/>
          <w:b/>
          <w:i/>
          <w:iCs/>
          <w:sz w:val="28"/>
          <w:szCs w:val="28"/>
        </w:rPr>
        <w:t>S</w:t>
      </w:r>
      <w:r w:rsidRPr="00DF7CC4">
        <w:rPr>
          <w:rFonts w:eastAsia="TimesNewRomanPS-ItalicMT"/>
          <w:i/>
          <w:iCs/>
          <w:sz w:val="28"/>
          <w:szCs w:val="28"/>
        </w:rPr>
        <w:t xml:space="preserve"> </w:t>
      </w:r>
      <w:r w:rsidRPr="00DF7CC4">
        <w:rPr>
          <w:rFonts w:eastAsia="TimesNewRomanPSMT"/>
          <w:sz w:val="28"/>
          <w:szCs w:val="28"/>
        </w:rPr>
        <w:t xml:space="preserve">и длину </w:t>
      </w:r>
      <w:proofErr w:type="spellStart"/>
      <w:r w:rsidRPr="00DF7CC4">
        <w:rPr>
          <w:rFonts w:eastAsia="TimesNewRomanPS-ItalicMT"/>
          <w:b/>
          <w:i/>
          <w:iCs/>
          <w:sz w:val="28"/>
          <w:szCs w:val="28"/>
        </w:rPr>
        <w:t>l</w:t>
      </w:r>
      <w:proofErr w:type="spellEnd"/>
      <w:r w:rsidRPr="00DF7CC4">
        <w:rPr>
          <w:rFonts w:eastAsia="TimesNewRomanPSMT"/>
          <w:b/>
          <w:i/>
          <w:sz w:val="28"/>
          <w:szCs w:val="28"/>
        </w:rPr>
        <w:t>.</w:t>
      </w:r>
      <w:r w:rsidRPr="00DF7CC4">
        <w:rPr>
          <w:rFonts w:eastAsia="TimesNewRomanPSMT"/>
          <w:sz w:val="28"/>
          <w:szCs w:val="28"/>
        </w:rPr>
        <w:t xml:space="preserve"> Магнитное поле соленоида определяется формулой: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7CC4">
        <w:rPr>
          <w:noProof/>
          <w:sz w:val="28"/>
          <w:szCs w:val="28"/>
        </w:rPr>
        <w:drawing>
          <wp:inline distT="0" distB="0" distL="0" distR="0">
            <wp:extent cx="5591175" cy="149103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1000" contrast="21000"/>
                    </a:blip>
                    <a:srcRect t="4972" r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49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66" w:rsidRPr="00DF7CC4" w:rsidRDefault="00DF7CC4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149225</wp:posOffset>
            </wp:positionV>
            <wp:extent cx="1647825" cy="1504950"/>
            <wp:effectExtent l="19050" t="0" r="9525" b="0"/>
            <wp:wrapTight wrapText="bothSides">
              <wp:wrapPolygon edited="0">
                <wp:start x="-250" y="0"/>
                <wp:lineTo x="-250" y="21327"/>
                <wp:lineTo x="21725" y="21327"/>
                <wp:lineTo x="21725" y="0"/>
                <wp:lineTo x="-25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9000" contrast="3000"/>
                    </a:blip>
                    <a:srcRect l="11374" t="5618" r="6635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C66" w:rsidRPr="00DF7CC4">
        <w:rPr>
          <w:rFonts w:eastAsia="TimesNewRomanPSMT"/>
          <w:sz w:val="28"/>
          <w:szCs w:val="28"/>
        </w:rPr>
        <w:t xml:space="preserve">Полученный результат не учитывает краевых эффектов, поэтому он приближенно справедлив только для достаточно длинных катушек. Если соленоид заполнен веществом с магнитной проницаемостью </w:t>
      </w:r>
      <w:r w:rsidR="00BC4C66" w:rsidRPr="00DF7CC4">
        <w:rPr>
          <w:rFonts w:eastAsia="TimesNewRomanPS-BoldItalicMT"/>
          <w:b/>
          <w:bCs/>
          <w:i/>
          <w:iCs/>
          <w:sz w:val="28"/>
          <w:szCs w:val="28"/>
        </w:rPr>
        <w:t xml:space="preserve">μ, </w:t>
      </w:r>
      <w:r w:rsidR="00BC4C66" w:rsidRPr="00DF7CC4">
        <w:rPr>
          <w:rFonts w:eastAsia="TimesNewRomanPSMT"/>
          <w:sz w:val="28"/>
          <w:szCs w:val="28"/>
        </w:rPr>
        <w:t xml:space="preserve">то при заданном токе </w:t>
      </w:r>
      <w:r w:rsidR="00BC4C66" w:rsidRPr="00DF7CC4">
        <w:rPr>
          <w:rFonts w:eastAsia="TimesNewRomanPS-ItalicMT"/>
          <w:b/>
          <w:i/>
          <w:iCs/>
          <w:sz w:val="28"/>
          <w:szCs w:val="28"/>
        </w:rPr>
        <w:t>I</w:t>
      </w:r>
      <w:r w:rsidR="00BC4C66" w:rsidRPr="00DF7CC4">
        <w:rPr>
          <w:rFonts w:eastAsia="TimesNewRomanPS-ItalicMT"/>
          <w:i/>
          <w:iCs/>
          <w:sz w:val="28"/>
          <w:szCs w:val="28"/>
        </w:rPr>
        <w:t xml:space="preserve"> </w:t>
      </w:r>
      <w:r w:rsidR="00BC4C66" w:rsidRPr="00DF7CC4">
        <w:rPr>
          <w:rFonts w:eastAsia="TimesNewRomanPSMT"/>
          <w:sz w:val="28"/>
          <w:szCs w:val="28"/>
        </w:rPr>
        <w:t xml:space="preserve">индукция магнитного поля возрастает по модулю в </w:t>
      </w:r>
      <w:r w:rsidR="00BC4C66" w:rsidRPr="00DF7CC4">
        <w:rPr>
          <w:rFonts w:eastAsia="TimesNewRomanPSMT"/>
          <w:b/>
          <w:i/>
          <w:sz w:val="28"/>
          <w:szCs w:val="28"/>
        </w:rPr>
        <w:t>μ</w:t>
      </w:r>
      <w:r w:rsidR="00BC4C66" w:rsidRPr="00DF7CC4">
        <w:rPr>
          <w:rFonts w:eastAsia="TimesNewRomanPSMT"/>
          <w:sz w:val="28"/>
          <w:szCs w:val="28"/>
        </w:rPr>
        <w:t xml:space="preserve"> раз, поэтому индуктивность катушки с сердечником также увеличивается в </w:t>
      </w:r>
      <w:r w:rsidR="00BC4C66" w:rsidRPr="00DF7CC4">
        <w:rPr>
          <w:rFonts w:eastAsia="TimesNewRomanPSMT"/>
          <w:b/>
          <w:i/>
          <w:sz w:val="28"/>
          <w:szCs w:val="28"/>
        </w:rPr>
        <w:t>μ</w:t>
      </w:r>
      <w:r w:rsidR="00BC4C66" w:rsidRPr="00DF7CC4">
        <w:rPr>
          <w:rFonts w:eastAsia="TimesNewRomanPSMT"/>
          <w:sz w:val="28"/>
          <w:szCs w:val="28"/>
        </w:rPr>
        <w:t xml:space="preserve"> раз:</w:t>
      </w:r>
    </w:p>
    <w:p w:rsidR="00BC4C66" w:rsidRPr="00DF7CC4" w:rsidRDefault="00DF7CC4" w:rsidP="00BC4C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137160</wp:posOffset>
            </wp:positionV>
            <wp:extent cx="1628775" cy="247650"/>
            <wp:effectExtent l="19050" t="0" r="9525" b="0"/>
            <wp:wrapTight wrapText="bothSides">
              <wp:wrapPolygon edited="0">
                <wp:start x="-253" y="0"/>
                <wp:lineTo x="-253" y="18277"/>
                <wp:lineTo x="21726" y="18277"/>
                <wp:lineTo x="21726" y="0"/>
                <wp:lineTo x="-253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6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CC4" w:rsidRDefault="00DF7CC4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Все приведенные выше соображения справедливы при намотке катушек без ферритовых сердечников.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lastRenderedPageBreak/>
        <w:t>Оценочный расчет однослойных цилиндрических катушек (рисунок) производится по формуле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F7CC4">
        <w:rPr>
          <w:noProof/>
          <w:sz w:val="28"/>
          <w:szCs w:val="28"/>
        </w:rPr>
        <w:drawing>
          <wp:inline distT="0" distB="0" distL="0" distR="0">
            <wp:extent cx="1047750" cy="438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4000" contrast="27000"/>
                    </a:blip>
                    <a:srcRect l="4580" t="16364" r="11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66" w:rsidRPr="00DF7CC4" w:rsidRDefault="00BC4C66" w:rsidP="00BC4C6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где L — индуктивность катушки, мкГн; D — диаметр катушки, см; </w:t>
      </w:r>
      <w:proofErr w:type="spellStart"/>
      <w:r w:rsidRPr="00DF7CC4">
        <w:rPr>
          <w:rFonts w:eastAsia="TimesNewRomanPS-ItalicMT"/>
          <w:i/>
          <w:iCs/>
          <w:sz w:val="28"/>
          <w:szCs w:val="28"/>
        </w:rPr>
        <w:t>l</w:t>
      </w:r>
      <w:proofErr w:type="spellEnd"/>
      <w:r w:rsidRPr="00DF7CC4">
        <w:rPr>
          <w:rFonts w:eastAsia="TimesNewRomanPSMT"/>
          <w:sz w:val="28"/>
          <w:szCs w:val="28"/>
        </w:rPr>
        <w:t xml:space="preserve">— длина намотки катушки, см;   </w:t>
      </w:r>
      <w:proofErr w:type="spellStart"/>
      <w:r w:rsidRPr="00DF7CC4">
        <w:rPr>
          <w:rFonts w:eastAsia="TimesNewRomanPS-ItalicMT"/>
          <w:i/>
          <w:iCs/>
          <w:sz w:val="28"/>
          <w:szCs w:val="28"/>
        </w:rPr>
        <w:t>n</w:t>
      </w:r>
      <w:proofErr w:type="spellEnd"/>
      <w:r w:rsidRPr="00DF7CC4">
        <w:rPr>
          <w:rFonts w:eastAsia="TimesNewRomanPS-ItalicMT"/>
          <w:i/>
          <w:iCs/>
          <w:sz w:val="28"/>
          <w:szCs w:val="28"/>
        </w:rPr>
        <w:t xml:space="preserve"> </w:t>
      </w:r>
      <w:r w:rsidRPr="00DF7CC4">
        <w:rPr>
          <w:rFonts w:eastAsia="TimesNewRomanPSMT"/>
          <w:sz w:val="28"/>
          <w:szCs w:val="28"/>
        </w:rPr>
        <w:t>— число витков катушки.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При расчете катушки могут встретиться два случая: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а) по заданным геометрическим размерам необходимо определить индуктивность катушки;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б) при известной индуктивности определить число витков и диаметр провода катушки.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Следует заметить, что по приведенным выше формулам рекомендуется рассчитывать такие катушки, у которых длина намотки </w:t>
      </w:r>
      <w:proofErr w:type="spellStart"/>
      <w:r w:rsidRPr="00DF7CC4">
        <w:rPr>
          <w:rFonts w:eastAsia="TimesNewRomanPS-BoldItalicMT"/>
          <w:b/>
          <w:bCs/>
          <w:i/>
          <w:iCs/>
          <w:sz w:val="28"/>
          <w:szCs w:val="28"/>
        </w:rPr>
        <w:t>l</w:t>
      </w:r>
      <w:proofErr w:type="spellEnd"/>
      <w:r w:rsidRPr="00DF7CC4">
        <w:rPr>
          <w:rFonts w:eastAsia="TimesNewRomanPS-BoldItalicMT"/>
          <w:b/>
          <w:bCs/>
          <w:i/>
          <w:iCs/>
          <w:sz w:val="28"/>
          <w:szCs w:val="28"/>
        </w:rPr>
        <w:t xml:space="preserve"> </w:t>
      </w:r>
      <w:r w:rsidRPr="00DF7CC4">
        <w:rPr>
          <w:rFonts w:eastAsia="TimesNewRomanPSMT"/>
          <w:sz w:val="28"/>
          <w:szCs w:val="28"/>
        </w:rPr>
        <w:t>равна или больше половины диаметра.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 xml:space="preserve">Если же длина намотки меньше половины диаметра </w:t>
      </w:r>
      <w:r w:rsidRPr="00DF7CC4">
        <w:rPr>
          <w:rFonts w:eastAsia="TimesNewRomanPSMT"/>
          <w:b/>
          <w:sz w:val="28"/>
          <w:szCs w:val="28"/>
        </w:rPr>
        <w:t>D/2</w:t>
      </w:r>
      <w:r w:rsidRPr="00DF7CC4">
        <w:rPr>
          <w:rFonts w:eastAsia="TimesNewRomanPSMT"/>
          <w:sz w:val="28"/>
          <w:szCs w:val="28"/>
        </w:rPr>
        <w:t xml:space="preserve"> , то более точные результаты можно получить по формулам</w:t>
      </w:r>
    </w:p>
    <w:p w:rsidR="00BC4C66" w:rsidRPr="00DF7CC4" w:rsidRDefault="00DF7CC4" w:rsidP="00BC4C66">
      <w:pPr>
        <w:autoSpaceDE w:val="0"/>
        <w:autoSpaceDN w:val="0"/>
        <w:adjustRightInd w:val="0"/>
        <w:ind w:firstLine="567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5715</wp:posOffset>
            </wp:positionV>
            <wp:extent cx="1152525" cy="733425"/>
            <wp:effectExtent l="19050" t="0" r="9525" b="0"/>
            <wp:wrapTight wrapText="bothSides">
              <wp:wrapPolygon edited="0">
                <wp:start x="-357" y="0"/>
                <wp:lineTo x="-357" y="20758"/>
                <wp:lineTo x="21779" y="20758"/>
                <wp:lineTo x="21779" y="0"/>
                <wp:lineTo x="-357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4000" contrast="20000"/>
                    </a:blip>
                    <a:srcRect l="11696" t="7778" r="1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BC4C66" w:rsidRPr="00DF7CC4" w:rsidRDefault="00BC4C66" w:rsidP="00BC4C6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Самоиндукцию можно наблюдать, например, при размыкании и замыкании цепи тока. В момент размыкания вследствие исчезновения магнитного потока в цепи индуктируется ЭДС самоиндукции, которая стремится препятствовать исчезновению тока.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DF7CC4">
        <w:rPr>
          <w:rFonts w:eastAsia="TimesNewRomanPSMT"/>
          <w:sz w:val="28"/>
          <w:szCs w:val="28"/>
        </w:rPr>
        <w:t>В момент замыкания магнитный поток, создаваемый проходящим по цепи током, увеличивается, а появляющаяся ЭДС самоиндукции препятствует нарастанию тока. Таким образом, при замыкании цепи вследствие противодействия ЭДС самоиндукции ток не может мгновенно достигнуть полной величины, а при размыкании также вследствие противодействия ЭДС самоиндукции исчезновение тока в цепи наступает не мгновенно, а постепенно.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DF7CC4">
        <w:rPr>
          <w:rFonts w:eastAsia="TimesNewRomanPSMT"/>
          <w:color w:val="000000"/>
          <w:sz w:val="28"/>
          <w:szCs w:val="28"/>
        </w:rPr>
        <w:t>В некоторых случаях, например в измерительных приборах и при изготовлении реостатов, необходимо устранить самоиндукцию. Чтобы устранить самоиндукцию, проволоку, применяемую для изготовления реостата, сгибают вдвое и в таком виде навивают на каркас рисунок.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DF7CC4">
        <w:rPr>
          <w:rFonts w:eastAsia="TimesNewRomanPSMT"/>
          <w:color w:val="000000"/>
          <w:sz w:val="28"/>
          <w:szCs w:val="28"/>
        </w:rPr>
        <w:t>При этом магнитное действие одного витка уничтожается действием соседнего и результирующий магнитный поток, образуемый током, протекающим по обмотке, будет равен нулю.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DF7CC4">
        <w:rPr>
          <w:rFonts w:eastAsia="TimesNewRomanPSMT"/>
          <w:b/>
          <w:i/>
          <w:color w:val="000000"/>
          <w:sz w:val="28"/>
          <w:szCs w:val="28"/>
        </w:rPr>
        <w:t>Безындукционная обмотка называется, бифилярной</w:t>
      </w:r>
      <w:r w:rsidRPr="00DF7CC4">
        <w:rPr>
          <w:rFonts w:eastAsia="TimesNewRomanPSMT"/>
          <w:color w:val="000000"/>
          <w:sz w:val="28"/>
          <w:szCs w:val="28"/>
        </w:rPr>
        <w:t>.</w:t>
      </w:r>
    </w:p>
    <w:p w:rsidR="00BC4C66" w:rsidRPr="00DF7CC4" w:rsidRDefault="00BC4C66" w:rsidP="00DF7CC4">
      <w:pPr>
        <w:shd w:val="clear" w:color="auto" w:fill="FFD966" w:themeFill="accent4" w:themeFillTint="99"/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DF7CC4">
        <w:rPr>
          <w:rFonts w:eastAsia="TimesNewRomanPS-BoldMT"/>
          <w:b/>
          <w:bCs/>
          <w:color w:val="C10000"/>
          <w:sz w:val="28"/>
          <w:szCs w:val="28"/>
        </w:rPr>
        <w:t xml:space="preserve">! </w:t>
      </w:r>
      <w:r w:rsidRPr="00DF7CC4">
        <w:rPr>
          <w:rFonts w:eastAsia="TimesNewRomanPSMT"/>
          <w:color w:val="000000"/>
          <w:sz w:val="28"/>
          <w:szCs w:val="28"/>
        </w:rPr>
        <w:t>Если требуется получить катушку без индуктивности, можно применить бифилярную намотку, которая выполняется проводом, сложенным вдвое.</w:t>
      </w:r>
    </w:p>
    <w:p w:rsidR="00BC4C66" w:rsidRPr="00DF7CC4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DF7CC4">
        <w:rPr>
          <w:rFonts w:eastAsia="TimesNewRomanPSMT"/>
          <w:color w:val="000000"/>
          <w:sz w:val="28"/>
          <w:szCs w:val="28"/>
        </w:rPr>
        <w:t>Магнитный поток и индуктивность бифилярно намотанной катушки равны нулю.</w:t>
      </w:r>
    </w:p>
    <w:p w:rsidR="00ED7E3F" w:rsidRDefault="00ED7E3F" w:rsidP="00ED7E3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BC4C66" w:rsidRDefault="00BC4C66" w:rsidP="00BC4C66">
      <w:pPr>
        <w:autoSpaceDE w:val="0"/>
        <w:autoSpaceDN w:val="0"/>
        <w:adjustRightInd w:val="0"/>
        <w:ind w:firstLine="567"/>
        <w:jc w:val="both"/>
        <w:rPr>
          <w:rFonts w:eastAsia="TimesNewRomanPS-BoldMT"/>
          <w:b/>
          <w:bCs/>
          <w:color w:val="000000"/>
          <w:sz w:val="28"/>
          <w:szCs w:val="28"/>
        </w:rPr>
      </w:pPr>
      <w:r w:rsidRPr="00BC4C66">
        <w:rPr>
          <w:b/>
          <w:iCs/>
          <w:sz w:val="28"/>
          <w:szCs w:val="28"/>
        </w:rPr>
        <w:t xml:space="preserve">Вопрос 3. </w:t>
      </w:r>
      <w:r w:rsidRPr="00BC4C66">
        <w:rPr>
          <w:rFonts w:eastAsia="TimesNewRomanPS-BoldMT"/>
          <w:b/>
          <w:bCs/>
          <w:color w:val="000000"/>
          <w:sz w:val="28"/>
          <w:szCs w:val="28"/>
        </w:rPr>
        <w:t>ЭДС взаимной индукции</w:t>
      </w:r>
    </w:p>
    <w:p w:rsidR="009040B6" w:rsidRPr="0019254B" w:rsidRDefault="009040B6" w:rsidP="009040B6">
      <w:pPr>
        <w:autoSpaceDE w:val="0"/>
        <w:autoSpaceDN w:val="0"/>
        <w:adjustRightInd w:val="0"/>
        <w:jc w:val="both"/>
        <w:rPr>
          <w:rFonts w:eastAsia="TimesNewRomanPS-BoldMT"/>
          <w:b/>
          <w:bCs/>
          <w:color w:val="000000"/>
          <w:sz w:val="28"/>
          <w:szCs w:val="28"/>
        </w:rPr>
      </w:pPr>
      <w:r w:rsidRPr="0019254B">
        <w:rPr>
          <w:rFonts w:eastAsia="TimesNewRomanPS-BoldMT"/>
          <w:b/>
          <w:bCs/>
          <w:color w:val="000000"/>
          <w:sz w:val="28"/>
          <w:szCs w:val="28"/>
        </w:rPr>
        <w:t>ЭДС взаимной индукции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19254B">
        <w:rPr>
          <w:rFonts w:eastAsia="TimesNewRomanPS-BoldMT"/>
          <w:b/>
          <w:bCs/>
          <w:color w:val="002060"/>
          <w:sz w:val="28"/>
          <w:szCs w:val="28"/>
        </w:rPr>
        <w:t xml:space="preserve">Взаимная индукция, </w:t>
      </w:r>
      <w:r w:rsidRPr="0019254B">
        <w:rPr>
          <w:rFonts w:eastAsia="TimesNewRomanPSMT"/>
          <w:color w:val="002060"/>
          <w:sz w:val="28"/>
          <w:szCs w:val="28"/>
        </w:rPr>
        <w:t>как и явление самоиндукции, и</w:t>
      </w:r>
      <w:r w:rsidRPr="0019254B">
        <w:rPr>
          <w:rFonts w:eastAsia="TimesNewRomanPSMT"/>
          <w:color w:val="124815"/>
          <w:sz w:val="28"/>
          <w:szCs w:val="28"/>
        </w:rPr>
        <w:t xml:space="preserve"> </w:t>
      </w:r>
      <w:r w:rsidRPr="0019254B">
        <w:rPr>
          <w:rFonts w:eastAsia="TimesNewRomanPSMT"/>
          <w:color w:val="000000"/>
          <w:sz w:val="28"/>
          <w:szCs w:val="28"/>
        </w:rPr>
        <w:t xml:space="preserve">также является одним из важных частных случаев электромагнитной индукции. Но в этом </w:t>
      </w:r>
      <w:r w:rsidRPr="0019254B">
        <w:rPr>
          <w:rFonts w:eastAsia="TimesNewRomanPSMT"/>
          <w:color w:val="000000"/>
          <w:sz w:val="28"/>
          <w:szCs w:val="28"/>
        </w:rPr>
        <w:lastRenderedPageBreak/>
        <w:t>случае изменяющийся магнитный поток, вызывающий ЭДС индукции в рассматриваемой катушке, создается ни посторонним магнитом, ни током в самой катушке, а током катушки располагающейся по соседству.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</w:rPr>
      </w:pPr>
      <w:r w:rsidRPr="0019254B">
        <w:rPr>
          <w:rFonts w:eastAsia="TimesNewRomanPSMT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45085</wp:posOffset>
            </wp:positionV>
            <wp:extent cx="2894965" cy="914400"/>
            <wp:effectExtent l="19050" t="0" r="635" b="0"/>
            <wp:wrapTight wrapText="bothSides">
              <wp:wrapPolygon edited="0">
                <wp:start x="-142" y="0"/>
                <wp:lineTo x="-142" y="21150"/>
                <wp:lineTo x="21605" y="21150"/>
                <wp:lineTo x="21605" y="0"/>
                <wp:lineTo x="-142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009" t="10000" r="13417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color w:val="000000"/>
          <w:sz w:val="28"/>
          <w:szCs w:val="28"/>
        </w:rPr>
        <w:t xml:space="preserve">Если ток в рядом стоящей катушке изменяется по каким-то причинам, то изменяется и магнитное поле этого тока. И если наша «подконтрольная катушка» находится в этом поле, то поток пронизывающий её – изменяется, а это ведет к возникновению ЭДС (рис.) Это явление называется </w:t>
      </w:r>
      <w:r w:rsidRPr="0019254B">
        <w:rPr>
          <w:rFonts w:eastAsia="TimesNewRomanPS-BoldMT"/>
          <w:b/>
          <w:bCs/>
          <w:color w:val="000000"/>
          <w:sz w:val="28"/>
          <w:szCs w:val="28"/>
        </w:rPr>
        <w:t xml:space="preserve">взаимоиндукцией </w:t>
      </w:r>
      <w:r w:rsidRPr="0019254B">
        <w:rPr>
          <w:rFonts w:eastAsia="TimesNewRomanPSMT"/>
          <w:color w:val="000000"/>
          <w:sz w:val="28"/>
          <w:szCs w:val="28"/>
        </w:rPr>
        <w:t>, ЭДС – ЭДС взаимной индукции.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 xml:space="preserve">ЭДС взаимной индукции, согласно правилу Ленца, препятствует изменению магнитного потока, в котором она «купается». Безусловно величина ЭДС взаимной индукции пропорциональна скорости изменения тока в первой катушке. 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>Взаимоиндукция наблюдается не только при изменении тока, но и в моменты его возникновения и исчезновения.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>Аналогичная картина будет наблюдаться и в замкнутых контурах и одиночных витках. Возникновение ЭДС взаимоиндукции объясняется тем, что контур замкнутого проводника пронизывается изменяющимся магнитным потоком, который создается током, проходящим по соседнему проводнику.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color w:val="000000"/>
          <w:sz w:val="28"/>
          <w:szCs w:val="28"/>
        </w:rPr>
      </w:pPr>
      <w:r w:rsidRPr="0019254B"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74295</wp:posOffset>
            </wp:positionV>
            <wp:extent cx="2185035" cy="1800225"/>
            <wp:effectExtent l="19050" t="0" r="5715" b="0"/>
            <wp:wrapTight wrapText="bothSides">
              <wp:wrapPolygon edited="0">
                <wp:start x="-188" y="0"/>
                <wp:lineTo x="-188" y="21486"/>
                <wp:lineTo x="21656" y="21486"/>
                <wp:lineTo x="21656" y="0"/>
                <wp:lineTo x="-188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9000" contrast="19000"/>
                    </a:blip>
                    <a:srcRect l="4240" t="4292" r="7420" b="7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sz w:val="28"/>
          <w:szCs w:val="28"/>
        </w:rPr>
        <w:t xml:space="preserve">Допустим, имеется два контура </w:t>
      </w:r>
      <w:r w:rsidRPr="0019254B">
        <w:rPr>
          <w:rFonts w:eastAsia="TimesNewRomanPS-BoldMT"/>
          <w:b/>
          <w:bCs/>
          <w:sz w:val="28"/>
          <w:szCs w:val="28"/>
        </w:rPr>
        <w:t xml:space="preserve">1 </w:t>
      </w:r>
      <w:r w:rsidRPr="0019254B">
        <w:rPr>
          <w:rFonts w:eastAsia="TimesNewRomanPSMT"/>
          <w:sz w:val="28"/>
          <w:szCs w:val="28"/>
        </w:rPr>
        <w:t xml:space="preserve">и </w:t>
      </w:r>
      <w:r w:rsidRPr="0019254B">
        <w:rPr>
          <w:rFonts w:eastAsia="TimesNewRomanPS-BoldMT"/>
          <w:b/>
          <w:bCs/>
          <w:sz w:val="28"/>
          <w:szCs w:val="28"/>
        </w:rPr>
        <w:t>2 (</w:t>
      </w:r>
      <w:r w:rsidRPr="0019254B">
        <w:rPr>
          <w:rFonts w:eastAsia="TimesNewRomanPS-BoldMT"/>
          <w:bCs/>
          <w:sz w:val="28"/>
          <w:szCs w:val="28"/>
        </w:rPr>
        <w:t>рисунок</w:t>
      </w:r>
      <w:r w:rsidRPr="0019254B">
        <w:rPr>
          <w:rFonts w:eastAsia="TimesNewRomanPS-BoldMT"/>
          <w:b/>
          <w:bCs/>
          <w:sz w:val="28"/>
          <w:szCs w:val="28"/>
        </w:rPr>
        <w:t xml:space="preserve">), </w:t>
      </w:r>
      <w:r w:rsidRPr="0019254B">
        <w:rPr>
          <w:rFonts w:eastAsia="TimesNewRomanPSMT"/>
          <w:sz w:val="28"/>
          <w:szCs w:val="28"/>
        </w:rPr>
        <w:t xml:space="preserve">состоящие каждый из одного замкнутого витка. При прохождении тока </w:t>
      </w:r>
      <w:r w:rsidRPr="0019254B">
        <w:rPr>
          <w:rFonts w:eastAsia="TimesNewRomanPS-ItalicMT"/>
          <w:i/>
          <w:iCs/>
          <w:sz w:val="28"/>
          <w:szCs w:val="28"/>
        </w:rPr>
        <w:t xml:space="preserve">I1 </w:t>
      </w:r>
      <w:r w:rsidRPr="0019254B">
        <w:rPr>
          <w:rFonts w:eastAsia="TimesNewRomanPSMT"/>
          <w:sz w:val="28"/>
          <w:szCs w:val="28"/>
        </w:rPr>
        <w:t xml:space="preserve">по контуру </w:t>
      </w:r>
      <w:r w:rsidRPr="0019254B">
        <w:rPr>
          <w:rFonts w:eastAsia="TimesNewRomanPS-BoldMT"/>
          <w:b/>
          <w:bCs/>
          <w:sz w:val="28"/>
          <w:szCs w:val="28"/>
        </w:rPr>
        <w:t xml:space="preserve">1 </w:t>
      </w:r>
      <w:r w:rsidRPr="0019254B">
        <w:rPr>
          <w:rFonts w:eastAsia="TimesNewRomanPSMT"/>
          <w:sz w:val="28"/>
          <w:szCs w:val="28"/>
        </w:rPr>
        <w:t xml:space="preserve">от какого-либо источника (не показанного на рисунке) возбуждается магнитный поток </w:t>
      </w:r>
      <w:r w:rsidRPr="0019254B">
        <w:rPr>
          <w:rFonts w:eastAsia="TimesNewRomanPS-BoldMT"/>
          <w:b/>
          <w:bCs/>
          <w:sz w:val="28"/>
          <w:szCs w:val="28"/>
        </w:rPr>
        <w:t>Ф1</w:t>
      </w:r>
      <w:r w:rsidRPr="0019254B">
        <w:rPr>
          <w:rFonts w:eastAsia="TimesNewRomanPSMT"/>
          <w:sz w:val="28"/>
          <w:szCs w:val="28"/>
        </w:rPr>
        <w:t xml:space="preserve">; который частично пронизывает и контур 2. Очевидно, что величины как всего магнитного потока </w:t>
      </w:r>
      <w:r w:rsidRPr="0019254B">
        <w:rPr>
          <w:rFonts w:eastAsia="TimesNewRomanPS-BoldMT"/>
          <w:b/>
          <w:bCs/>
          <w:sz w:val="28"/>
          <w:szCs w:val="28"/>
        </w:rPr>
        <w:t xml:space="preserve">Ф1, </w:t>
      </w:r>
      <w:r w:rsidRPr="0019254B">
        <w:rPr>
          <w:rFonts w:eastAsia="TimesNewRomanPSMT"/>
          <w:sz w:val="28"/>
          <w:szCs w:val="28"/>
        </w:rPr>
        <w:t xml:space="preserve">так и его части </w:t>
      </w:r>
      <w:r w:rsidRPr="0019254B">
        <w:rPr>
          <w:rFonts w:eastAsia="TimesNewRomanPS-BoldMT"/>
          <w:b/>
          <w:bCs/>
          <w:sz w:val="28"/>
          <w:szCs w:val="28"/>
        </w:rPr>
        <w:t xml:space="preserve">Ф2 </w:t>
      </w:r>
      <w:r w:rsidRPr="0019254B">
        <w:rPr>
          <w:rFonts w:eastAsia="TimesNewRomanPSMT"/>
          <w:sz w:val="28"/>
          <w:szCs w:val="28"/>
        </w:rPr>
        <w:t xml:space="preserve">пронизывающей контур 2 , пропорциональны току </w:t>
      </w:r>
      <w:r w:rsidRPr="0019254B">
        <w:rPr>
          <w:rFonts w:eastAsia="TimesNewRomanPS-ItalicMT"/>
          <w:i/>
          <w:iCs/>
          <w:sz w:val="28"/>
          <w:szCs w:val="28"/>
        </w:rPr>
        <w:t>I1</w:t>
      </w:r>
      <w:r w:rsidRPr="0019254B">
        <w:rPr>
          <w:rFonts w:eastAsia="TimesNewRomanPSMT"/>
          <w:sz w:val="28"/>
          <w:szCs w:val="28"/>
        </w:rPr>
        <w:t xml:space="preserve">. Таким образом, соотношение между потоком </w:t>
      </w:r>
      <w:r w:rsidRPr="0019254B">
        <w:rPr>
          <w:rFonts w:eastAsia="TimesNewRomanPS-BoldMT"/>
          <w:b/>
          <w:bCs/>
          <w:sz w:val="28"/>
          <w:szCs w:val="28"/>
        </w:rPr>
        <w:t xml:space="preserve">Ф2 </w:t>
      </w:r>
      <w:r w:rsidRPr="0019254B">
        <w:rPr>
          <w:rFonts w:eastAsia="TimesNewRomanPSMT"/>
          <w:sz w:val="28"/>
          <w:szCs w:val="28"/>
        </w:rPr>
        <w:t xml:space="preserve">и током </w:t>
      </w:r>
      <w:r w:rsidRPr="0019254B">
        <w:rPr>
          <w:rFonts w:eastAsia="TimesNewRomanPS-BoldMT"/>
          <w:b/>
          <w:bCs/>
          <w:sz w:val="28"/>
          <w:szCs w:val="28"/>
        </w:rPr>
        <w:t>I</w:t>
      </w:r>
      <w:r w:rsidRPr="0019254B">
        <w:rPr>
          <w:rFonts w:eastAsia="TimesNewRomanPS-BoldMT"/>
          <w:b/>
          <w:bCs/>
          <w:sz w:val="28"/>
          <w:szCs w:val="28"/>
          <w:vertAlign w:val="subscript"/>
        </w:rPr>
        <w:t>1</w:t>
      </w:r>
      <w:r w:rsidRPr="0019254B">
        <w:rPr>
          <w:rFonts w:eastAsia="TimesNewRomanPS-BoldMT"/>
          <w:b/>
          <w:bCs/>
          <w:sz w:val="28"/>
          <w:szCs w:val="28"/>
        </w:rPr>
        <w:t xml:space="preserve"> </w:t>
      </w:r>
      <w:r w:rsidRPr="0019254B">
        <w:rPr>
          <w:rFonts w:eastAsia="TimesNewRomanPSMT"/>
          <w:sz w:val="28"/>
          <w:szCs w:val="28"/>
        </w:rPr>
        <w:t xml:space="preserve">можно представить в виде следующего равенства: </w:t>
      </w:r>
      <w:r w:rsidRPr="0019254B">
        <w:rPr>
          <w:rFonts w:eastAsia="CambriaMath"/>
          <w:b/>
          <w:sz w:val="28"/>
          <w:szCs w:val="28"/>
        </w:rPr>
        <w:t>Ф</w:t>
      </w:r>
      <w:r w:rsidRPr="0019254B">
        <w:rPr>
          <w:rFonts w:eastAsia="CambriaMath"/>
          <w:b/>
          <w:sz w:val="28"/>
          <w:szCs w:val="28"/>
          <w:vertAlign w:val="subscript"/>
        </w:rPr>
        <w:t>2</w:t>
      </w:r>
      <w:r w:rsidRPr="0019254B">
        <w:rPr>
          <w:rFonts w:eastAsia="CambriaMath"/>
          <w:b/>
          <w:sz w:val="28"/>
          <w:szCs w:val="28"/>
        </w:rPr>
        <w:t xml:space="preserve"> = М * </w:t>
      </w:r>
      <w:r w:rsidRPr="0019254B">
        <w:rPr>
          <w:rFonts w:eastAsia="TimesNewRomanPS-BoldMT"/>
          <w:b/>
          <w:bCs/>
          <w:sz w:val="28"/>
          <w:szCs w:val="28"/>
        </w:rPr>
        <w:t>I</w:t>
      </w:r>
      <w:r w:rsidRPr="0019254B">
        <w:rPr>
          <w:rFonts w:eastAsia="TimesNewRomanPS-BoldMT"/>
          <w:b/>
          <w:bCs/>
          <w:sz w:val="28"/>
          <w:szCs w:val="28"/>
          <w:vertAlign w:val="subscript"/>
        </w:rPr>
        <w:t>1</w:t>
      </w:r>
    </w:p>
    <w:p w:rsidR="009040B6" w:rsidRPr="0019254B" w:rsidRDefault="009040B6" w:rsidP="009040B6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 xml:space="preserve">где </w:t>
      </w:r>
      <w:r w:rsidRPr="0019254B">
        <w:rPr>
          <w:rFonts w:eastAsia="TimesNewRomanPS-BoldMT"/>
          <w:b/>
          <w:bCs/>
          <w:sz w:val="28"/>
          <w:szCs w:val="28"/>
        </w:rPr>
        <w:t xml:space="preserve">М </w:t>
      </w:r>
      <w:r w:rsidRPr="0019254B">
        <w:rPr>
          <w:rFonts w:eastAsia="TimesNewRomanPSMT"/>
          <w:sz w:val="28"/>
          <w:szCs w:val="28"/>
        </w:rPr>
        <w:t xml:space="preserve">— некоторый коэффициент, зависящий от геометрических размеров контуров и их взаимного расположения. </w:t>
      </w:r>
      <w:r w:rsidRPr="0019254B">
        <w:rPr>
          <w:rFonts w:eastAsia="TimesNewRomanPS-ItalicMT"/>
          <w:i/>
          <w:iCs/>
          <w:sz w:val="28"/>
          <w:szCs w:val="28"/>
        </w:rPr>
        <w:t xml:space="preserve">Этот коэффициент называется </w:t>
      </w:r>
      <w:proofErr w:type="spellStart"/>
      <w:r w:rsidRPr="0019254B">
        <w:rPr>
          <w:rFonts w:eastAsia="TimesNewRomanPS-BoldItalicMT"/>
          <w:b/>
          <w:bCs/>
          <w:i/>
          <w:iCs/>
          <w:sz w:val="28"/>
          <w:szCs w:val="28"/>
        </w:rPr>
        <w:t>взаимоиндуктивность</w:t>
      </w:r>
      <w:proofErr w:type="spellEnd"/>
      <w:r w:rsidRPr="0019254B">
        <w:rPr>
          <w:rFonts w:eastAsia="TimesNewRomanPS-ItalicMT"/>
          <w:i/>
          <w:iCs/>
          <w:sz w:val="28"/>
          <w:szCs w:val="28"/>
        </w:rPr>
        <w:t>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proofErr w:type="spellStart"/>
      <w:r w:rsidRPr="0019254B">
        <w:rPr>
          <w:rFonts w:eastAsia="TimesNewRomanPSMT"/>
          <w:sz w:val="28"/>
          <w:szCs w:val="28"/>
        </w:rPr>
        <w:t>Взаимоиндуктивность</w:t>
      </w:r>
      <w:proofErr w:type="spellEnd"/>
      <w:r w:rsidRPr="0019254B">
        <w:rPr>
          <w:rFonts w:eastAsia="TimesNewRomanPSMT"/>
          <w:sz w:val="28"/>
          <w:szCs w:val="28"/>
        </w:rPr>
        <w:t xml:space="preserve">, так же, как и индуктивность, измеряется в генри, </w:t>
      </w:r>
      <w:proofErr w:type="spellStart"/>
      <w:r w:rsidRPr="0019254B">
        <w:rPr>
          <w:rFonts w:eastAsia="TimesNewRomanPSMT"/>
          <w:sz w:val="28"/>
          <w:szCs w:val="28"/>
        </w:rPr>
        <w:t>миллигенри</w:t>
      </w:r>
      <w:proofErr w:type="spellEnd"/>
      <w:r w:rsidRPr="0019254B">
        <w:rPr>
          <w:rFonts w:eastAsia="TimesNewRomanPSMT"/>
          <w:sz w:val="28"/>
          <w:szCs w:val="28"/>
        </w:rPr>
        <w:t xml:space="preserve"> и </w:t>
      </w:r>
      <w:proofErr w:type="spellStart"/>
      <w:r w:rsidRPr="0019254B">
        <w:rPr>
          <w:rFonts w:eastAsia="TimesNewRomanPSMT"/>
          <w:sz w:val="28"/>
          <w:szCs w:val="28"/>
        </w:rPr>
        <w:t>микрогенри</w:t>
      </w:r>
      <w:proofErr w:type="spellEnd"/>
      <w:r w:rsidRPr="0019254B">
        <w:rPr>
          <w:rFonts w:eastAsia="TimesNewRomanPSMT"/>
          <w:sz w:val="28"/>
          <w:szCs w:val="28"/>
        </w:rPr>
        <w:t xml:space="preserve">. </w:t>
      </w:r>
      <w:proofErr w:type="spellStart"/>
      <w:r w:rsidRPr="0019254B">
        <w:rPr>
          <w:rFonts w:eastAsia="TimesNewRomanPSMT"/>
          <w:sz w:val="28"/>
          <w:szCs w:val="28"/>
        </w:rPr>
        <w:t>Взаимоиндуктивностью</w:t>
      </w:r>
      <w:proofErr w:type="spellEnd"/>
      <w:r w:rsidRPr="0019254B">
        <w:rPr>
          <w:rFonts w:eastAsia="TimesNewRomanPSMT"/>
          <w:sz w:val="28"/>
          <w:szCs w:val="28"/>
        </w:rPr>
        <w:t xml:space="preserve"> в один генри обладают два контура в том случае, если в одном из них возникает ЭДС взаимоиндукции в один вольт при равномерном изменении тока на один ампер в одну секунду в другом контуре.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953135</wp:posOffset>
            </wp:positionV>
            <wp:extent cx="990600" cy="352425"/>
            <wp:effectExtent l="19050" t="0" r="0" b="0"/>
            <wp:wrapTight wrapText="bothSides">
              <wp:wrapPolygon edited="0">
                <wp:start x="-415" y="0"/>
                <wp:lineTo x="-415" y="21016"/>
                <wp:lineTo x="21600" y="21016"/>
                <wp:lineTo x="21600" y="0"/>
                <wp:lineTo x="-415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4000" contrast="39000"/>
                    </a:blip>
                    <a:srcRect l="12308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sz w:val="28"/>
          <w:szCs w:val="28"/>
        </w:rPr>
        <w:t xml:space="preserve">Величина взаимной индукции </w:t>
      </w:r>
      <w:r w:rsidRPr="0019254B">
        <w:rPr>
          <w:rFonts w:eastAsia="TimesNewRomanPS-BoldMT"/>
          <w:b/>
          <w:bCs/>
          <w:sz w:val="28"/>
          <w:szCs w:val="28"/>
        </w:rPr>
        <w:t xml:space="preserve">М </w:t>
      </w:r>
      <w:r w:rsidRPr="0019254B">
        <w:rPr>
          <w:rFonts w:eastAsia="TimesNewRomanPSMT"/>
          <w:sz w:val="28"/>
          <w:szCs w:val="28"/>
        </w:rPr>
        <w:t xml:space="preserve">между двумя контурами может быть выражена через индуктивности этих контуров. Если индуктивность одной цепи </w:t>
      </w:r>
      <w:r w:rsidRPr="0019254B">
        <w:rPr>
          <w:rFonts w:eastAsia="TimesNewRomanPS-BoldMT"/>
          <w:b/>
          <w:bCs/>
          <w:sz w:val="28"/>
          <w:szCs w:val="28"/>
        </w:rPr>
        <w:t>L</w:t>
      </w:r>
      <w:r w:rsidRPr="0019254B">
        <w:rPr>
          <w:rFonts w:eastAsia="TimesNewRomanPS-BoldMT"/>
          <w:b/>
          <w:bCs/>
          <w:sz w:val="28"/>
          <w:szCs w:val="28"/>
          <w:vertAlign w:val="subscript"/>
        </w:rPr>
        <w:t>1</w:t>
      </w:r>
      <w:r w:rsidRPr="0019254B">
        <w:rPr>
          <w:rFonts w:eastAsia="TimesNewRomanPSMT"/>
          <w:sz w:val="28"/>
          <w:szCs w:val="28"/>
        </w:rPr>
        <w:t xml:space="preserve">, а индуктивность второй </w:t>
      </w:r>
      <w:r w:rsidRPr="0019254B">
        <w:rPr>
          <w:rFonts w:eastAsia="TimesNewRomanPS-BoldMT"/>
          <w:b/>
          <w:bCs/>
          <w:sz w:val="28"/>
          <w:szCs w:val="28"/>
        </w:rPr>
        <w:t>L</w:t>
      </w:r>
      <w:r w:rsidRPr="0019254B">
        <w:rPr>
          <w:rFonts w:eastAsia="TimesNewRomanPS-BoldMT"/>
          <w:b/>
          <w:bCs/>
          <w:sz w:val="28"/>
          <w:szCs w:val="28"/>
          <w:vertAlign w:val="subscript"/>
        </w:rPr>
        <w:t>2</w:t>
      </w:r>
      <w:r w:rsidRPr="0019254B">
        <w:rPr>
          <w:rFonts w:eastAsia="TimesNewRomanPS-BoldMT"/>
          <w:b/>
          <w:bCs/>
          <w:sz w:val="28"/>
          <w:szCs w:val="28"/>
        </w:rPr>
        <w:t xml:space="preserve"> </w:t>
      </w:r>
      <w:r w:rsidRPr="0019254B">
        <w:rPr>
          <w:rFonts w:eastAsia="TimesNewRomanPSMT"/>
          <w:sz w:val="28"/>
          <w:szCs w:val="28"/>
        </w:rPr>
        <w:t>и магнитный поток, возникающий в контуре первой цепи (влияющей), полностью пронизывает контур второй цепи (подвергнутой влиянию), то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9040B6" w:rsidRPr="0019254B" w:rsidRDefault="009040B6" w:rsidP="009040B6">
      <w:pPr>
        <w:autoSpaceDE w:val="0"/>
        <w:autoSpaceDN w:val="0"/>
        <w:adjustRightInd w:val="0"/>
        <w:rPr>
          <w:rFonts w:ascii="TimesNewRomanPSMT" w:eastAsia="TimesNewRomanPSMT" w:cs="TimesNewRomanPSMT"/>
          <w:sz w:val="28"/>
          <w:szCs w:val="28"/>
        </w:rPr>
      </w:pP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lastRenderedPageBreak/>
        <w:t>Явление взаимоиндукции широко используется в электротехнике. Н этом принципе строятся и работают трансформаторы. Но в ряде случаев явление взаимоиндукции оказывает вредное влияние. Например, при сближении проводов высоковольтных цепей с линиями связи взаимоиндукция может быть не только источником помех, но и опасных перенапряжений в линиях связи.</w:t>
      </w:r>
    </w:p>
    <w:p w:rsidR="009040B6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</w:rPr>
      </w:pPr>
    </w:p>
    <w:p w:rsidR="009040B6" w:rsidRPr="0019254B" w:rsidRDefault="0019254B" w:rsidP="009040B6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8"/>
          <w:szCs w:val="28"/>
        </w:rPr>
      </w:pPr>
      <w:r w:rsidRPr="0019254B">
        <w:rPr>
          <w:b/>
          <w:iCs/>
          <w:sz w:val="28"/>
          <w:szCs w:val="28"/>
        </w:rPr>
        <w:t>Вопрос</w:t>
      </w:r>
      <w:r w:rsidRPr="0019254B">
        <w:rPr>
          <w:rFonts w:eastAsia="TimesNewRomanPS-BoldMT"/>
          <w:b/>
          <w:bCs/>
          <w:sz w:val="28"/>
          <w:szCs w:val="28"/>
        </w:rPr>
        <w:t xml:space="preserve"> 4. </w:t>
      </w:r>
      <w:r w:rsidR="009040B6" w:rsidRPr="0019254B">
        <w:rPr>
          <w:rFonts w:eastAsia="TimesNewRomanPS-BoldMT"/>
          <w:b/>
          <w:bCs/>
          <w:sz w:val="28"/>
          <w:szCs w:val="28"/>
        </w:rPr>
        <w:t>Энергия магнитного поля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374650</wp:posOffset>
            </wp:positionV>
            <wp:extent cx="3387725" cy="1333500"/>
            <wp:effectExtent l="19050" t="0" r="3175" b="0"/>
            <wp:wrapTight wrapText="bothSides">
              <wp:wrapPolygon edited="0">
                <wp:start x="-121" y="0"/>
                <wp:lineTo x="-121" y="21291"/>
                <wp:lineTo x="21620" y="21291"/>
                <wp:lineTo x="21620" y="0"/>
                <wp:lineTo x="-121" y="0"/>
              </wp:wrapPolygon>
            </wp:wrapTight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078" t="6468" r="10097" b="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sz w:val="28"/>
          <w:szCs w:val="28"/>
        </w:rPr>
        <w:t>Магнитное поле обладает энергией. Подобно тому, как в заряженном конденсаторе имеется запас электрической энергии, в катушке, по виткам которой протекает ток, имеется запас магнитной энергии. Если включить электрическую лампу параллельно катушке с большой индуктивностью в электрическую цепь постоянного тока, то при размыкании ключа наблюдается кратковременная вспышка лампы (рисунок). Ток в цепи возникает под действием ЭДС самоиндукции. Источником энергии, выделяющейся при этом в электрической цепи, является магнитное поле катушки.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 xml:space="preserve">При размыкании ключа </w:t>
      </w:r>
      <w:r w:rsidRPr="0019254B">
        <w:rPr>
          <w:rFonts w:eastAsia="TimesNewRomanPS-ItalicMT"/>
          <w:i/>
          <w:iCs/>
          <w:sz w:val="28"/>
          <w:szCs w:val="28"/>
        </w:rPr>
        <w:t xml:space="preserve">K </w:t>
      </w:r>
      <w:r w:rsidRPr="0019254B">
        <w:rPr>
          <w:rFonts w:eastAsia="TimesNewRomanPSMT"/>
          <w:sz w:val="28"/>
          <w:szCs w:val="28"/>
        </w:rPr>
        <w:t>лампа ярко вспыхивает.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304800</wp:posOffset>
            </wp:positionV>
            <wp:extent cx="2590800" cy="1314450"/>
            <wp:effectExtent l="19050" t="0" r="0" b="0"/>
            <wp:wrapTight wrapText="bothSides">
              <wp:wrapPolygon edited="0">
                <wp:start x="-159" y="0"/>
                <wp:lineTo x="-159" y="21287"/>
                <wp:lineTo x="21600" y="21287"/>
                <wp:lineTo x="21600" y="0"/>
                <wp:lineTo x="-159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6000" contrast="32000"/>
                    </a:blip>
                    <a:srcRect l="5483" t="8021" r="12272" b="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sz w:val="28"/>
          <w:szCs w:val="28"/>
        </w:rPr>
        <w:t>Из закона сохранения энергии следует, что вся энергия, запасенная в катушке, выделится. Ток в цепи равен:</w:t>
      </w:r>
    </w:p>
    <w:p w:rsidR="009040B6" w:rsidRPr="0019254B" w:rsidRDefault="0019254B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95885</wp:posOffset>
            </wp:positionV>
            <wp:extent cx="1438275" cy="342900"/>
            <wp:effectExtent l="19050" t="0" r="9525" b="0"/>
            <wp:wrapTight wrapText="bothSides">
              <wp:wrapPolygon edited="0">
                <wp:start x="-286" y="0"/>
                <wp:lineTo x="-286" y="20400"/>
                <wp:lineTo x="21743" y="20400"/>
                <wp:lineTo x="21743" y="0"/>
                <wp:lineTo x="-286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4000" contrast="33000"/>
                    </a:blip>
                    <a:srcRect t="18182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0B6" w:rsidRPr="0019254B" w:rsidRDefault="009040B6" w:rsidP="009040B6">
      <w:pPr>
        <w:autoSpaceDE w:val="0"/>
        <w:autoSpaceDN w:val="0"/>
        <w:adjustRightInd w:val="0"/>
        <w:rPr>
          <w:rFonts w:ascii="TimesNewRomanPSMT" w:eastAsia="TimesNewRomanPSMT" w:cs="TimesNewRomanPSMT"/>
          <w:sz w:val="28"/>
          <w:szCs w:val="28"/>
        </w:rPr>
      </w:pP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>Формулу для определения энергии катушки можно получить графическим методом, изобразив на графике зависимость магнитного потока Φ(</w:t>
      </w:r>
      <w:r w:rsidRPr="0019254B">
        <w:rPr>
          <w:rFonts w:eastAsia="TimesNewRomanPS-ItalicMT"/>
          <w:i/>
          <w:iCs/>
          <w:sz w:val="28"/>
          <w:szCs w:val="28"/>
        </w:rPr>
        <w:t>I</w:t>
      </w:r>
      <w:r w:rsidRPr="0019254B">
        <w:rPr>
          <w:rFonts w:eastAsia="TimesNewRomanPSMT"/>
          <w:sz w:val="28"/>
          <w:szCs w:val="28"/>
        </w:rPr>
        <w:t xml:space="preserve">) от тока </w:t>
      </w:r>
      <w:r w:rsidRPr="0019254B">
        <w:rPr>
          <w:rFonts w:eastAsia="TimesNewRomanPS-ItalicMT"/>
          <w:i/>
          <w:iCs/>
          <w:sz w:val="28"/>
          <w:szCs w:val="28"/>
        </w:rPr>
        <w:t xml:space="preserve">I </w:t>
      </w:r>
      <w:r w:rsidRPr="0019254B">
        <w:rPr>
          <w:rFonts w:eastAsia="TimesNewRomanPSMT"/>
          <w:sz w:val="28"/>
          <w:szCs w:val="28"/>
        </w:rPr>
        <w:t>(рисунок).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>Полное количество выделившейся энергии, равное первоначальному запасу энергии магнитного поля, определяется площадью изображенного на рисунке треугольника.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410845</wp:posOffset>
            </wp:positionV>
            <wp:extent cx="1895475" cy="476250"/>
            <wp:effectExtent l="19050" t="0" r="9525" b="0"/>
            <wp:wrapTight wrapText="bothSides">
              <wp:wrapPolygon edited="0">
                <wp:start x="-217" y="0"/>
                <wp:lineTo x="-217" y="19872"/>
                <wp:lineTo x="21709" y="19872"/>
                <wp:lineTo x="21709" y="0"/>
                <wp:lineTo x="-217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4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sz w:val="28"/>
          <w:szCs w:val="28"/>
        </w:rPr>
        <w:t xml:space="preserve">Таким образом, энергия </w:t>
      </w:r>
      <w:proofErr w:type="spellStart"/>
      <w:r w:rsidRPr="0019254B">
        <w:rPr>
          <w:rFonts w:eastAsia="TimesNewRomanPS-ItalicMT"/>
          <w:b/>
          <w:i/>
          <w:iCs/>
          <w:sz w:val="28"/>
          <w:szCs w:val="28"/>
        </w:rPr>
        <w:t>W</w:t>
      </w:r>
      <w:r w:rsidRPr="0019254B">
        <w:rPr>
          <w:rFonts w:eastAsia="TimesNewRomanPSMT"/>
          <w:b/>
          <w:i/>
          <w:sz w:val="28"/>
          <w:szCs w:val="28"/>
        </w:rPr>
        <w:t>м</w:t>
      </w:r>
      <w:proofErr w:type="spellEnd"/>
      <w:r w:rsidRPr="0019254B">
        <w:rPr>
          <w:rFonts w:eastAsia="TimesNewRomanPSMT"/>
          <w:sz w:val="28"/>
          <w:szCs w:val="28"/>
        </w:rPr>
        <w:t xml:space="preserve"> магнитного поля катушки с индуктивностью </w:t>
      </w:r>
      <w:r w:rsidRPr="0019254B">
        <w:rPr>
          <w:rFonts w:eastAsia="TimesNewRomanPS-ItalicMT"/>
          <w:b/>
          <w:i/>
          <w:iCs/>
          <w:sz w:val="28"/>
          <w:szCs w:val="28"/>
        </w:rPr>
        <w:t>L</w:t>
      </w:r>
      <w:r w:rsidRPr="0019254B">
        <w:rPr>
          <w:rFonts w:eastAsia="TimesNewRomanPSMT"/>
          <w:sz w:val="28"/>
          <w:szCs w:val="28"/>
        </w:rPr>
        <w:t xml:space="preserve">, создаваемого током </w:t>
      </w:r>
      <w:r w:rsidRPr="0019254B">
        <w:rPr>
          <w:rFonts w:eastAsia="TimesNewRomanPS-ItalicMT"/>
          <w:b/>
          <w:i/>
          <w:iCs/>
          <w:sz w:val="28"/>
          <w:szCs w:val="28"/>
        </w:rPr>
        <w:t>I</w:t>
      </w:r>
      <w:r w:rsidRPr="0019254B">
        <w:rPr>
          <w:rFonts w:eastAsia="TimesNewRomanPSMT"/>
          <w:sz w:val="28"/>
          <w:szCs w:val="28"/>
        </w:rPr>
        <w:t>, равна</w:t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19254B" w:rsidRDefault="0019254B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 xml:space="preserve">Применим полученное выражение для энергии катушки к длинному соленоиду с магнитным сердечником. Используя приведенные выше формулы для коэффициента самоиндукции </w:t>
      </w:r>
      <w:r w:rsidRPr="0019254B">
        <w:rPr>
          <w:rFonts w:eastAsia="TimesNewRomanPS-ItalicMT"/>
          <w:b/>
          <w:i/>
          <w:iCs/>
          <w:sz w:val="28"/>
          <w:szCs w:val="28"/>
        </w:rPr>
        <w:t>L</w:t>
      </w:r>
      <w:r w:rsidRPr="0019254B">
        <w:rPr>
          <w:rFonts w:eastAsia="TimesNewRomanPSMT"/>
          <w:b/>
          <w:i/>
          <w:sz w:val="28"/>
          <w:szCs w:val="28"/>
        </w:rPr>
        <w:t>μ</w:t>
      </w:r>
      <w:r w:rsidRPr="0019254B">
        <w:rPr>
          <w:rFonts w:eastAsia="TimesNewRomanPSMT"/>
          <w:sz w:val="28"/>
          <w:szCs w:val="28"/>
        </w:rPr>
        <w:t xml:space="preserve"> соленоида и для магнитного поля </w:t>
      </w:r>
      <w:r w:rsidRPr="0019254B">
        <w:rPr>
          <w:rFonts w:eastAsia="TimesNewRomanPS-ItalicMT"/>
          <w:b/>
          <w:i/>
          <w:iCs/>
          <w:sz w:val="28"/>
          <w:szCs w:val="28"/>
        </w:rPr>
        <w:t>B</w:t>
      </w:r>
      <w:r w:rsidRPr="0019254B">
        <w:rPr>
          <w:rFonts w:eastAsia="TimesNewRomanPSMT"/>
          <w:sz w:val="28"/>
          <w:szCs w:val="28"/>
        </w:rPr>
        <w:t xml:space="preserve">, создаваемого током </w:t>
      </w:r>
      <w:r w:rsidRPr="0019254B">
        <w:rPr>
          <w:rFonts w:eastAsia="TimesNewRomanPS-ItalicMT"/>
          <w:b/>
          <w:i/>
          <w:iCs/>
          <w:sz w:val="28"/>
          <w:szCs w:val="28"/>
        </w:rPr>
        <w:t>I</w:t>
      </w:r>
      <w:r w:rsidRPr="0019254B">
        <w:rPr>
          <w:rFonts w:eastAsia="TimesNewRomanPSMT"/>
          <w:sz w:val="28"/>
          <w:szCs w:val="28"/>
        </w:rPr>
        <w:t>, можно получить:</w:t>
      </w:r>
    </w:p>
    <w:p w:rsidR="009040B6" w:rsidRPr="0019254B" w:rsidRDefault="0019254B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66040</wp:posOffset>
            </wp:positionV>
            <wp:extent cx="2352675" cy="495300"/>
            <wp:effectExtent l="19050" t="0" r="9525" b="0"/>
            <wp:wrapTight wrapText="bothSides">
              <wp:wrapPolygon edited="0">
                <wp:start x="-175" y="0"/>
                <wp:lineTo x="-175" y="19938"/>
                <wp:lineTo x="21687" y="19938"/>
                <wp:lineTo x="21687" y="0"/>
                <wp:lineTo x="-175" y="0"/>
              </wp:wrapPolygon>
            </wp:wrapTight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" contras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0B6" w:rsidRPr="0019254B" w:rsidRDefault="009040B6" w:rsidP="009040B6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</w:p>
    <w:p w:rsidR="0019254B" w:rsidRDefault="0019254B" w:rsidP="009040B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9040B6" w:rsidRPr="0019254B" w:rsidRDefault="009040B6" w:rsidP="009040B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9254B">
        <w:rPr>
          <w:rFonts w:eastAsia="TimesNewRomanPSMT"/>
          <w:sz w:val="28"/>
          <w:szCs w:val="28"/>
        </w:rPr>
        <w:t xml:space="preserve">где </w:t>
      </w:r>
      <w:r w:rsidRPr="0019254B">
        <w:rPr>
          <w:rFonts w:eastAsia="TimesNewRomanPS-ItalicMT"/>
          <w:i/>
          <w:iCs/>
          <w:sz w:val="28"/>
          <w:szCs w:val="28"/>
        </w:rPr>
        <w:t xml:space="preserve">V </w:t>
      </w:r>
      <w:r w:rsidRPr="0019254B">
        <w:rPr>
          <w:rFonts w:eastAsia="TimesNewRomanPSMT"/>
          <w:sz w:val="28"/>
          <w:szCs w:val="28"/>
        </w:rPr>
        <w:t>– объем соленоида. Это выражение показывает, что магнитная энергия локализована не в витках катушки, по которым протекает ток, а рассредоточена по всему объему, в котором создано магнитное поле.</w:t>
      </w:r>
    </w:p>
    <w:p w:rsidR="009040B6" w:rsidRPr="0019254B" w:rsidRDefault="009040B6" w:rsidP="009040B6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</w:rPr>
      </w:pPr>
      <w:r w:rsidRPr="0019254B">
        <w:rPr>
          <w:rFonts w:eastAsia="TimesNewRomanPSMT"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4445</wp:posOffset>
            </wp:positionV>
            <wp:extent cx="1133475" cy="571500"/>
            <wp:effectExtent l="19050" t="0" r="9525" b="0"/>
            <wp:wrapTight wrapText="bothSides">
              <wp:wrapPolygon edited="0">
                <wp:start x="-363" y="0"/>
                <wp:lineTo x="-363" y="20160"/>
                <wp:lineTo x="21782" y="20160"/>
                <wp:lineTo x="21782" y="0"/>
                <wp:lineTo x="-363" y="0"/>
              </wp:wrapPolygon>
            </wp:wrapTight>
            <wp:docPr id="1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9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54B">
        <w:rPr>
          <w:rFonts w:eastAsia="TimesNewRomanPSMT"/>
          <w:color w:val="000000"/>
          <w:sz w:val="28"/>
          <w:szCs w:val="28"/>
        </w:rPr>
        <w:t xml:space="preserve">Физическая величина равная энергии магнитного поля в единице объема, называется </w:t>
      </w:r>
      <w:r w:rsidRPr="0019254B">
        <w:rPr>
          <w:rFonts w:eastAsia="TimesNewRomanPS-BoldMT"/>
          <w:b/>
          <w:bCs/>
          <w:color w:val="002060"/>
          <w:sz w:val="28"/>
          <w:szCs w:val="28"/>
        </w:rPr>
        <w:t>объемной плотностью магнитной энергии</w:t>
      </w:r>
      <w:r w:rsidRPr="0019254B">
        <w:rPr>
          <w:rFonts w:eastAsia="TimesNewRomanPS-BoldMT"/>
          <w:b/>
          <w:bCs/>
          <w:color w:val="114815"/>
          <w:sz w:val="28"/>
          <w:szCs w:val="28"/>
        </w:rPr>
        <w:t xml:space="preserve"> </w:t>
      </w:r>
      <w:r w:rsidRPr="0019254B">
        <w:rPr>
          <w:rFonts w:eastAsia="TimesNewRomanPSMT"/>
          <w:color w:val="000000"/>
          <w:sz w:val="28"/>
          <w:szCs w:val="28"/>
        </w:rPr>
        <w:t xml:space="preserve">Дж. Максвелл показал, что выражение </w:t>
      </w:r>
      <w:r w:rsidRPr="0019254B">
        <w:rPr>
          <w:rFonts w:eastAsia="TimesNewRomanPS-ItalicMT"/>
          <w:i/>
          <w:iCs/>
          <w:color w:val="000000"/>
          <w:sz w:val="28"/>
          <w:szCs w:val="28"/>
        </w:rPr>
        <w:t xml:space="preserve">. </w:t>
      </w:r>
      <w:r w:rsidRPr="0019254B">
        <w:rPr>
          <w:rFonts w:eastAsia="TimesNewRomanPSMT"/>
          <w:color w:val="000000"/>
          <w:sz w:val="28"/>
          <w:szCs w:val="28"/>
        </w:rPr>
        <w:t>для объемной плотности магнитной энергии, выведенное здесь для случая длинного соленоида, справедливо для любых магнитных полей.</w:t>
      </w:r>
    </w:p>
    <w:p w:rsidR="009040B6" w:rsidRPr="0019254B" w:rsidRDefault="009040B6" w:rsidP="009040B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9040B6" w:rsidRPr="000C2818" w:rsidRDefault="000C2818" w:rsidP="009040B6">
      <w:p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r w:rsidRPr="000C2818">
        <w:rPr>
          <w:rFonts w:eastAsia="TimesNewRomanPSMT"/>
          <w:b/>
          <w:sz w:val="28"/>
          <w:szCs w:val="28"/>
        </w:rPr>
        <w:t>Контрольные вопросы:</w:t>
      </w:r>
    </w:p>
    <w:p w:rsidR="00B77248" w:rsidRDefault="00B77248" w:rsidP="00BC4C6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1.</w:t>
      </w:r>
      <w:r w:rsidRPr="000C2818">
        <w:rPr>
          <w:rFonts w:eastAsia="TimesNewRomanPSMT"/>
          <w:sz w:val="28"/>
          <w:szCs w:val="28"/>
          <w:lang w:eastAsia="en-US"/>
        </w:rPr>
        <w:t>Что такое самоиндукция?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2.</w:t>
      </w:r>
      <w:r w:rsidRPr="000C2818">
        <w:rPr>
          <w:rFonts w:eastAsia="TimesNewRomanPSMT"/>
          <w:sz w:val="28"/>
          <w:szCs w:val="28"/>
          <w:lang w:eastAsia="en-US"/>
        </w:rPr>
        <w:t>Что такое индуктивность?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 </w:t>
      </w:r>
      <w:r w:rsidRPr="000C2818">
        <w:rPr>
          <w:rFonts w:eastAsia="TimesNewRomanPSMT"/>
          <w:sz w:val="28"/>
          <w:szCs w:val="28"/>
          <w:lang w:eastAsia="en-US"/>
        </w:rPr>
        <w:t>Как определить ЭДС самоиндукции?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4. </w:t>
      </w:r>
      <w:r w:rsidRPr="000C2818">
        <w:rPr>
          <w:rFonts w:eastAsia="TimesNewRomanPSMT"/>
          <w:sz w:val="28"/>
          <w:szCs w:val="28"/>
          <w:lang w:eastAsia="en-US"/>
        </w:rPr>
        <w:t>От чего зависит индуктивность катушки?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5. </w:t>
      </w:r>
      <w:r w:rsidRPr="000C2818">
        <w:rPr>
          <w:rFonts w:eastAsia="TimesNewRomanPSMT"/>
          <w:sz w:val="28"/>
          <w:szCs w:val="28"/>
          <w:lang w:eastAsia="en-US"/>
        </w:rPr>
        <w:t>Как определить индуктивность?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6. </w:t>
      </w:r>
      <w:r w:rsidRPr="000C2818">
        <w:rPr>
          <w:rFonts w:eastAsia="TimesNewRomanPSMT"/>
          <w:sz w:val="28"/>
          <w:szCs w:val="28"/>
          <w:lang w:eastAsia="en-US"/>
        </w:rPr>
        <w:t>Что такое бифилярная катушка и зачем она нужна?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7. </w:t>
      </w:r>
      <w:r w:rsidRPr="000C2818">
        <w:rPr>
          <w:rFonts w:eastAsia="TimesNewRomanPSMT"/>
          <w:sz w:val="28"/>
          <w:szCs w:val="28"/>
          <w:lang w:eastAsia="en-US"/>
        </w:rPr>
        <w:t>Что такое вихревые токи?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8. </w:t>
      </w:r>
      <w:r w:rsidRPr="000C2818">
        <w:rPr>
          <w:rFonts w:eastAsia="TimesNewRomanPSMT"/>
          <w:sz w:val="28"/>
          <w:szCs w:val="28"/>
          <w:lang w:eastAsia="en-US"/>
        </w:rPr>
        <w:t>Где они возникают?</w:t>
      </w:r>
    </w:p>
    <w:p w:rsidR="000C2818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9. </w:t>
      </w:r>
      <w:r w:rsidRPr="000C2818">
        <w:rPr>
          <w:rFonts w:eastAsia="TimesNewRomanPSMT"/>
          <w:sz w:val="28"/>
          <w:szCs w:val="28"/>
          <w:lang w:eastAsia="en-US"/>
        </w:rPr>
        <w:t>Какие последствия от вихревых токов?</w:t>
      </w:r>
    </w:p>
    <w:p w:rsid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10. </w:t>
      </w:r>
      <w:r w:rsidRPr="000C2818">
        <w:rPr>
          <w:rFonts w:eastAsia="TimesNewRomanPSMT"/>
          <w:sz w:val="28"/>
          <w:szCs w:val="28"/>
          <w:lang w:eastAsia="en-US"/>
        </w:rPr>
        <w:t>Как борются с вихревыми токами?</w:t>
      </w:r>
    </w:p>
    <w:p w:rsidR="005B014D" w:rsidRPr="000C2818" w:rsidRDefault="000C2818" w:rsidP="000C281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11. </w:t>
      </w:r>
      <w:r w:rsidRPr="000C2818">
        <w:rPr>
          <w:rFonts w:eastAsia="TimesNewRomanPSMT"/>
          <w:sz w:val="28"/>
          <w:szCs w:val="28"/>
          <w:lang w:eastAsia="en-US"/>
        </w:rPr>
        <w:t>Что такое ферриты?</w:t>
      </w:r>
    </w:p>
    <w:p w:rsidR="005B014D" w:rsidRPr="005B014D" w:rsidRDefault="000C2818" w:rsidP="005B014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12. </w:t>
      </w:r>
      <w:r w:rsidR="005B014D" w:rsidRPr="005B014D">
        <w:rPr>
          <w:rFonts w:eastAsia="TimesNewRomanPSMT"/>
          <w:sz w:val="28"/>
          <w:szCs w:val="28"/>
          <w:lang w:eastAsia="en-US"/>
        </w:rPr>
        <w:t>Что такое потокосцепление?</w:t>
      </w:r>
    </w:p>
    <w:p w:rsidR="005B014D" w:rsidRPr="005B014D" w:rsidRDefault="000C2818" w:rsidP="005B014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13. </w:t>
      </w:r>
      <w:r w:rsidR="005B014D" w:rsidRPr="005B014D">
        <w:rPr>
          <w:rFonts w:eastAsia="TimesNewRomanPSMT"/>
          <w:sz w:val="28"/>
          <w:szCs w:val="28"/>
          <w:lang w:eastAsia="en-US"/>
        </w:rPr>
        <w:t>Что такое взаимная индукция?</w:t>
      </w:r>
    </w:p>
    <w:p w:rsidR="005B014D" w:rsidRPr="005B014D" w:rsidRDefault="000C2818" w:rsidP="005B014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1. </w:t>
      </w:r>
      <w:r w:rsidR="005B014D" w:rsidRPr="005B014D">
        <w:rPr>
          <w:rFonts w:eastAsia="TimesNewRomanPSMT"/>
          <w:sz w:val="28"/>
          <w:szCs w:val="28"/>
          <w:lang w:eastAsia="en-US"/>
        </w:rPr>
        <w:t>В каких устройствах применяется взаимоиндукция?</w:t>
      </w:r>
    </w:p>
    <w:p w:rsidR="005B014D" w:rsidRDefault="000C2818" w:rsidP="005B014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15. </w:t>
      </w:r>
      <w:r w:rsidR="005B014D" w:rsidRPr="005B014D">
        <w:rPr>
          <w:rFonts w:eastAsia="TimesNewRomanPSMT"/>
          <w:sz w:val="28"/>
          <w:szCs w:val="28"/>
          <w:lang w:eastAsia="en-US"/>
        </w:rPr>
        <w:t>Чему равна энергия поля катушки?</w:t>
      </w:r>
    </w:p>
    <w:p w:rsidR="005B014D" w:rsidRDefault="000C2818" w:rsidP="005B014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16. </w:t>
      </w:r>
      <w:r w:rsidR="005B014D" w:rsidRPr="005B014D">
        <w:rPr>
          <w:rFonts w:eastAsia="TimesNewRomanPSMT"/>
          <w:sz w:val="28"/>
          <w:szCs w:val="28"/>
          <w:lang w:eastAsia="en-US"/>
        </w:rPr>
        <w:t>Чем отличается встречное и обратное включение катушек?</w:t>
      </w:r>
    </w:p>
    <w:p w:rsidR="005B014D" w:rsidRPr="005B014D" w:rsidRDefault="005B014D" w:rsidP="005B014D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</w:p>
    <w:sectPr w:rsidR="005B014D" w:rsidRPr="005B014D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CA"/>
    <w:multiLevelType w:val="hybridMultilevel"/>
    <w:tmpl w:val="35D4801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D4DBC"/>
    <w:multiLevelType w:val="multilevel"/>
    <w:tmpl w:val="C89E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550ECF"/>
    <w:multiLevelType w:val="multilevel"/>
    <w:tmpl w:val="84D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504B2"/>
    <w:multiLevelType w:val="multilevel"/>
    <w:tmpl w:val="8AEA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BB52EF"/>
    <w:multiLevelType w:val="multilevel"/>
    <w:tmpl w:val="B908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6FCC"/>
    <w:rsid w:val="000133D1"/>
    <w:rsid w:val="00021CB3"/>
    <w:rsid w:val="00022AE4"/>
    <w:rsid w:val="000306D2"/>
    <w:rsid w:val="000321B6"/>
    <w:rsid w:val="00052F6D"/>
    <w:rsid w:val="000530AE"/>
    <w:rsid w:val="0006160B"/>
    <w:rsid w:val="00064EC2"/>
    <w:rsid w:val="00070049"/>
    <w:rsid w:val="00074E65"/>
    <w:rsid w:val="0007585C"/>
    <w:rsid w:val="00084556"/>
    <w:rsid w:val="000914D2"/>
    <w:rsid w:val="00094EA1"/>
    <w:rsid w:val="000C2818"/>
    <w:rsid w:val="000E2981"/>
    <w:rsid w:val="000E4F2A"/>
    <w:rsid w:val="000E5360"/>
    <w:rsid w:val="000F30D4"/>
    <w:rsid w:val="000F33CB"/>
    <w:rsid w:val="001025EE"/>
    <w:rsid w:val="00104098"/>
    <w:rsid w:val="0011596D"/>
    <w:rsid w:val="001232FE"/>
    <w:rsid w:val="00124543"/>
    <w:rsid w:val="00127A11"/>
    <w:rsid w:val="00134A1F"/>
    <w:rsid w:val="00144A25"/>
    <w:rsid w:val="00164841"/>
    <w:rsid w:val="00165456"/>
    <w:rsid w:val="00166FC2"/>
    <w:rsid w:val="00167B4A"/>
    <w:rsid w:val="00171587"/>
    <w:rsid w:val="00172B43"/>
    <w:rsid w:val="00183CF8"/>
    <w:rsid w:val="0019254B"/>
    <w:rsid w:val="001A4461"/>
    <w:rsid w:val="001A586E"/>
    <w:rsid w:val="001B55E0"/>
    <w:rsid w:val="001C135E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144DC"/>
    <w:rsid w:val="00214988"/>
    <w:rsid w:val="00221FEE"/>
    <w:rsid w:val="002362A6"/>
    <w:rsid w:val="0025582B"/>
    <w:rsid w:val="00262E82"/>
    <w:rsid w:val="002646E6"/>
    <w:rsid w:val="00264C9C"/>
    <w:rsid w:val="0027657A"/>
    <w:rsid w:val="002774E9"/>
    <w:rsid w:val="00280008"/>
    <w:rsid w:val="0029066A"/>
    <w:rsid w:val="00293374"/>
    <w:rsid w:val="00295D2A"/>
    <w:rsid w:val="0029632D"/>
    <w:rsid w:val="00296E24"/>
    <w:rsid w:val="002A4B73"/>
    <w:rsid w:val="002A4D50"/>
    <w:rsid w:val="002B676D"/>
    <w:rsid w:val="002C0DF5"/>
    <w:rsid w:val="002C1BBF"/>
    <w:rsid w:val="002C3A85"/>
    <w:rsid w:val="002C6A53"/>
    <w:rsid w:val="002E5905"/>
    <w:rsid w:val="002E6264"/>
    <w:rsid w:val="002F44BD"/>
    <w:rsid w:val="002F4E91"/>
    <w:rsid w:val="002F7CB7"/>
    <w:rsid w:val="00306A7B"/>
    <w:rsid w:val="00311C35"/>
    <w:rsid w:val="00312ECB"/>
    <w:rsid w:val="0031390D"/>
    <w:rsid w:val="00322DA8"/>
    <w:rsid w:val="00324A05"/>
    <w:rsid w:val="00326C83"/>
    <w:rsid w:val="00327781"/>
    <w:rsid w:val="0033443C"/>
    <w:rsid w:val="003413EB"/>
    <w:rsid w:val="00342483"/>
    <w:rsid w:val="003456BA"/>
    <w:rsid w:val="003637F3"/>
    <w:rsid w:val="0037310F"/>
    <w:rsid w:val="00373B15"/>
    <w:rsid w:val="003746AA"/>
    <w:rsid w:val="003748FD"/>
    <w:rsid w:val="003841D9"/>
    <w:rsid w:val="00385A53"/>
    <w:rsid w:val="00390842"/>
    <w:rsid w:val="003B6693"/>
    <w:rsid w:val="003C0935"/>
    <w:rsid w:val="003C55A2"/>
    <w:rsid w:val="003D0AD4"/>
    <w:rsid w:val="003D371A"/>
    <w:rsid w:val="003D7BF0"/>
    <w:rsid w:val="003E15F4"/>
    <w:rsid w:val="003E300A"/>
    <w:rsid w:val="003E7A30"/>
    <w:rsid w:val="004120C4"/>
    <w:rsid w:val="004225DE"/>
    <w:rsid w:val="004236C3"/>
    <w:rsid w:val="0042514F"/>
    <w:rsid w:val="00430D3C"/>
    <w:rsid w:val="0043390A"/>
    <w:rsid w:val="00445131"/>
    <w:rsid w:val="00445893"/>
    <w:rsid w:val="004539AA"/>
    <w:rsid w:val="00455BC6"/>
    <w:rsid w:val="00455DD3"/>
    <w:rsid w:val="00457609"/>
    <w:rsid w:val="00473850"/>
    <w:rsid w:val="00481CC7"/>
    <w:rsid w:val="00485AD3"/>
    <w:rsid w:val="00490DF5"/>
    <w:rsid w:val="0049108A"/>
    <w:rsid w:val="00497735"/>
    <w:rsid w:val="004A3BFB"/>
    <w:rsid w:val="004A3DD4"/>
    <w:rsid w:val="004A7B44"/>
    <w:rsid w:val="004B0343"/>
    <w:rsid w:val="004B268F"/>
    <w:rsid w:val="004D0D66"/>
    <w:rsid w:val="004D2AA1"/>
    <w:rsid w:val="005006BC"/>
    <w:rsid w:val="00501CCE"/>
    <w:rsid w:val="00507074"/>
    <w:rsid w:val="00510D12"/>
    <w:rsid w:val="00522A84"/>
    <w:rsid w:val="00523D38"/>
    <w:rsid w:val="0052412C"/>
    <w:rsid w:val="00534019"/>
    <w:rsid w:val="00541908"/>
    <w:rsid w:val="005421C1"/>
    <w:rsid w:val="00550F62"/>
    <w:rsid w:val="0055384F"/>
    <w:rsid w:val="00556F0A"/>
    <w:rsid w:val="0058161D"/>
    <w:rsid w:val="00582039"/>
    <w:rsid w:val="00586007"/>
    <w:rsid w:val="0058697E"/>
    <w:rsid w:val="005963C8"/>
    <w:rsid w:val="00597560"/>
    <w:rsid w:val="005A045A"/>
    <w:rsid w:val="005A2C01"/>
    <w:rsid w:val="005A3FE4"/>
    <w:rsid w:val="005A4D1A"/>
    <w:rsid w:val="005A69B3"/>
    <w:rsid w:val="005B014D"/>
    <w:rsid w:val="005B41AE"/>
    <w:rsid w:val="005C090C"/>
    <w:rsid w:val="005C12D9"/>
    <w:rsid w:val="005C1EA1"/>
    <w:rsid w:val="005C3F01"/>
    <w:rsid w:val="005C3F51"/>
    <w:rsid w:val="005D5927"/>
    <w:rsid w:val="005D62AE"/>
    <w:rsid w:val="005E09F0"/>
    <w:rsid w:val="005E1006"/>
    <w:rsid w:val="005E3ACF"/>
    <w:rsid w:val="005F072A"/>
    <w:rsid w:val="005F0B86"/>
    <w:rsid w:val="005F6183"/>
    <w:rsid w:val="005F73BC"/>
    <w:rsid w:val="00601F06"/>
    <w:rsid w:val="00602635"/>
    <w:rsid w:val="00616E4F"/>
    <w:rsid w:val="0062579C"/>
    <w:rsid w:val="0063094B"/>
    <w:rsid w:val="00636EB8"/>
    <w:rsid w:val="00643A3F"/>
    <w:rsid w:val="00645A8C"/>
    <w:rsid w:val="006504EF"/>
    <w:rsid w:val="0065211D"/>
    <w:rsid w:val="00654C4F"/>
    <w:rsid w:val="006560CD"/>
    <w:rsid w:val="00663A1D"/>
    <w:rsid w:val="00663CE0"/>
    <w:rsid w:val="006711C3"/>
    <w:rsid w:val="006863D8"/>
    <w:rsid w:val="0068737C"/>
    <w:rsid w:val="006C2458"/>
    <w:rsid w:val="006D0671"/>
    <w:rsid w:val="006D62D9"/>
    <w:rsid w:val="006E54DF"/>
    <w:rsid w:val="006F09F9"/>
    <w:rsid w:val="00717DF4"/>
    <w:rsid w:val="00721811"/>
    <w:rsid w:val="00730761"/>
    <w:rsid w:val="00731840"/>
    <w:rsid w:val="00734B64"/>
    <w:rsid w:val="00734CD0"/>
    <w:rsid w:val="00736A32"/>
    <w:rsid w:val="00740833"/>
    <w:rsid w:val="007452F6"/>
    <w:rsid w:val="0074719C"/>
    <w:rsid w:val="00751C55"/>
    <w:rsid w:val="00760241"/>
    <w:rsid w:val="00763461"/>
    <w:rsid w:val="007647BE"/>
    <w:rsid w:val="007662F2"/>
    <w:rsid w:val="007818F1"/>
    <w:rsid w:val="007829A4"/>
    <w:rsid w:val="00787EC9"/>
    <w:rsid w:val="00791145"/>
    <w:rsid w:val="00791EDB"/>
    <w:rsid w:val="00792D7E"/>
    <w:rsid w:val="00793D32"/>
    <w:rsid w:val="00797224"/>
    <w:rsid w:val="007A0A04"/>
    <w:rsid w:val="007A3541"/>
    <w:rsid w:val="007A363B"/>
    <w:rsid w:val="007B144C"/>
    <w:rsid w:val="007B30A5"/>
    <w:rsid w:val="007B7F79"/>
    <w:rsid w:val="007D10FF"/>
    <w:rsid w:val="007D6DCD"/>
    <w:rsid w:val="007E5850"/>
    <w:rsid w:val="007F6047"/>
    <w:rsid w:val="00803E42"/>
    <w:rsid w:val="00805600"/>
    <w:rsid w:val="008207FD"/>
    <w:rsid w:val="00825396"/>
    <w:rsid w:val="0082673B"/>
    <w:rsid w:val="00832F57"/>
    <w:rsid w:val="0083680A"/>
    <w:rsid w:val="00841D62"/>
    <w:rsid w:val="008564AD"/>
    <w:rsid w:val="00863677"/>
    <w:rsid w:val="008642E4"/>
    <w:rsid w:val="0086644E"/>
    <w:rsid w:val="008700B6"/>
    <w:rsid w:val="008860E5"/>
    <w:rsid w:val="0088620E"/>
    <w:rsid w:val="00891725"/>
    <w:rsid w:val="0089618C"/>
    <w:rsid w:val="008A1F34"/>
    <w:rsid w:val="008A2909"/>
    <w:rsid w:val="008B67E8"/>
    <w:rsid w:val="008C0A82"/>
    <w:rsid w:val="008C2E77"/>
    <w:rsid w:val="008C5365"/>
    <w:rsid w:val="008C55F6"/>
    <w:rsid w:val="009040B6"/>
    <w:rsid w:val="00921D02"/>
    <w:rsid w:val="0092326A"/>
    <w:rsid w:val="009237A2"/>
    <w:rsid w:val="009245B5"/>
    <w:rsid w:val="0093626E"/>
    <w:rsid w:val="009412C6"/>
    <w:rsid w:val="00960543"/>
    <w:rsid w:val="0096544C"/>
    <w:rsid w:val="009756B8"/>
    <w:rsid w:val="009806AC"/>
    <w:rsid w:val="009864B7"/>
    <w:rsid w:val="00987941"/>
    <w:rsid w:val="00996837"/>
    <w:rsid w:val="009970A2"/>
    <w:rsid w:val="009A16DE"/>
    <w:rsid w:val="009A1CA5"/>
    <w:rsid w:val="009B1E9B"/>
    <w:rsid w:val="009B3226"/>
    <w:rsid w:val="009B4DC6"/>
    <w:rsid w:val="009B789C"/>
    <w:rsid w:val="009C386F"/>
    <w:rsid w:val="009C66B9"/>
    <w:rsid w:val="009D108E"/>
    <w:rsid w:val="009D355B"/>
    <w:rsid w:val="009E43F3"/>
    <w:rsid w:val="009E7C94"/>
    <w:rsid w:val="009F0DA0"/>
    <w:rsid w:val="009F5D94"/>
    <w:rsid w:val="00A00B2E"/>
    <w:rsid w:val="00A02B51"/>
    <w:rsid w:val="00A03310"/>
    <w:rsid w:val="00A05568"/>
    <w:rsid w:val="00A07147"/>
    <w:rsid w:val="00A12F3B"/>
    <w:rsid w:val="00A167A8"/>
    <w:rsid w:val="00A3137C"/>
    <w:rsid w:val="00A31CF1"/>
    <w:rsid w:val="00A32C67"/>
    <w:rsid w:val="00A363A2"/>
    <w:rsid w:val="00A42E6B"/>
    <w:rsid w:val="00A563E8"/>
    <w:rsid w:val="00A610AB"/>
    <w:rsid w:val="00A61B38"/>
    <w:rsid w:val="00A622BB"/>
    <w:rsid w:val="00A6668B"/>
    <w:rsid w:val="00A73B72"/>
    <w:rsid w:val="00A83068"/>
    <w:rsid w:val="00A902F1"/>
    <w:rsid w:val="00A90C84"/>
    <w:rsid w:val="00A91155"/>
    <w:rsid w:val="00AA2396"/>
    <w:rsid w:val="00AB2C13"/>
    <w:rsid w:val="00AB4728"/>
    <w:rsid w:val="00AB7A1E"/>
    <w:rsid w:val="00AD2228"/>
    <w:rsid w:val="00AE0FFE"/>
    <w:rsid w:val="00AF7959"/>
    <w:rsid w:val="00B03CE8"/>
    <w:rsid w:val="00B17B8D"/>
    <w:rsid w:val="00B20AC8"/>
    <w:rsid w:val="00B335FF"/>
    <w:rsid w:val="00B3697B"/>
    <w:rsid w:val="00B4609F"/>
    <w:rsid w:val="00B465CA"/>
    <w:rsid w:val="00B46F38"/>
    <w:rsid w:val="00B52743"/>
    <w:rsid w:val="00B53905"/>
    <w:rsid w:val="00B54C80"/>
    <w:rsid w:val="00B61C03"/>
    <w:rsid w:val="00B6490C"/>
    <w:rsid w:val="00B65984"/>
    <w:rsid w:val="00B65C1D"/>
    <w:rsid w:val="00B66E5C"/>
    <w:rsid w:val="00B74D33"/>
    <w:rsid w:val="00B76C4A"/>
    <w:rsid w:val="00B77248"/>
    <w:rsid w:val="00B81750"/>
    <w:rsid w:val="00B8418B"/>
    <w:rsid w:val="00B93140"/>
    <w:rsid w:val="00BA102D"/>
    <w:rsid w:val="00BA3732"/>
    <w:rsid w:val="00BA6A05"/>
    <w:rsid w:val="00BB766E"/>
    <w:rsid w:val="00BC253C"/>
    <w:rsid w:val="00BC3C77"/>
    <w:rsid w:val="00BC4C66"/>
    <w:rsid w:val="00BC6189"/>
    <w:rsid w:val="00BD3F17"/>
    <w:rsid w:val="00BD79B1"/>
    <w:rsid w:val="00BE4016"/>
    <w:rsid w:val="00BE6C06"/>
    <w:rsid w:val="00BF5E8B"/>
    <w:rsid w:val="00C05118"/>
    <w:rsid w:val="00C100A2"/>
    <w:rsid w:val="00C11557"/>
    <w:rsid w:val="00C13AC7"/>
    <w:rsid w:val="00C1476B"/>
    <w:rsid w:val="00C216AD"/>
    <w:rsid w:val="00C33470"/>
    <w:rsid w:val="00C41644"/>
    <w:rsid w:val="00C4583B"/>
    <w:rsid w:val="00C46DEE"/>
    <w:rsid w:val="00C46E79"/>
    <w:rsid w:val="00C51CC4"/>
    <w:rsid w:val="00C527F0"/>
    <w:rsid w:val="00C6125A"/>
    <w:rsid w:val="00C6247A"/>
    <w:rsid w:val="00C62813"/>
    <w:rsid w:val="00C62881"/>
    <w:rsid w:val="00C731EB"/>
    <w:rsid w:val="00C83133"/>
    <w:rsid w:val="00C95F60"/>
    <w:rsid w:val="00C972EA"/>
    <w:rsid w:val="00CB64AF"/>
    <w:rsid w:val="00CB735C"/>
    <w:rsid w:val="00CB7603"/>
    <w:rsid w:val="00CD2DE4"/>
    <w:rsid w:val="00CD3AE9"/>
    <w:rsid w:val="00CD6329"/>
    <w:rsid w:val="00CE0E0C"/>
    <w:rsid w:val="00CE60BD"/>
    <w:rsid w:val="00CE6AC2"/>
    <w:rsid w:val="00CE76BD"/>
    <w:rsid w:val="00D00AC1"/>
    <w:rsid w:val="00D1305A"/>
    <w:rsid w:val="00D25218"/>
    <w:rsid w:val="00D347A9"/>
    <w:rsid w:val="00D35976"/>
    <w:rsid w:val="00D35F66"/>
    <w:rsid w:val="00D4496B"/>
    <w:rsid w:val="00D478BA"/>
    <w:rsid w:val="00D519EF"/>
    <w:rsid w:val="00D604B0"/>
    <w:rsid w:val="00D63699"/>
    <w:rsid w:val="00D70FE5"/>
    <w:rsid w:val="00DA0946"/>
    <w:rsid w:val="00DA2141"/>
    <w:rsid w:val="00DA2487"/>
    <w:rsid w:val="00DA453E"/>
    <w:rsid w:val="00DA4A9C"/>
    <w:rsid w:val="00DC0019"/>
    <w:rsid w:val="00DC4C0B"/>
    <w:rsid w:val="00DC61B7"/>
    <w:rsid w:val="00DC74B3"/>
    <w:rsid w:val="00DE105F"/>
    <w:rsid w:val="00DE53E6"/>
    <w:rsid w:val="00DF7CC4"/>
    <w:rsid w:val="00E045CC"/>
    <w:rsid w:val="00E148E2"/>
    <w:rsid w:val="00E21976"/>
    <w:rsid w:val="00E31E11"/>
    <w:rsid w:val="00E33B9C"/>
    <w:rsid w:val="00E42B6E"/>
    <w:rsid w:val="00E44496"/>
    <w:rsid w:val="00E45AE9"/>
    <w:rsid w:val="00E47498"/>
    <w:rsid w:val="00E64F65"/>
    <w:rsid w:val="00E656AD"/>
    <w:rsid w:val="00E70333"/>
    <w:rsid w:val="00E72AFF"/>
    <w:rsid w:val="00E73C60"/>
    <w:rsid w:val="00E8306C"/>
    <w:rsid w:val="00E86112"/>
    <w:rsid w:val="00E87C2D"/>
    <w:rsid w:val="00E95E5B"/>
    <w:rsid w:val="00E95F06"/>
    <w:rsid w:val="00EA10EE"/>
    <w:rsid w:val="00EA3ADF"/>
    <w:rsid w:val="00EA48AA"/>
    <w:rsid w:val="00EB3799"/>
    <w:rsid w:val="00EC2CA6"/>
    <w:rsid w:val="00ED0850"/>
    <w:rsid w:val="00ED1C66"/>
    <w:rsid w:val="00ED2557"/>
    <w:rsid w:val="00ED3C5A"/>
    <w:rsid w:val="00ED7C80"/>
    <w:rsid w:val="00ED7E3F"/>
    <w:rsid w:val="00EE4EF5"/>
    <w:rsid w:val="00EF6C29"/>
    <w:rsid w:val="00EF72ED"/>
    <w:rsid w:val="00F0122A"/>
    <w:rsid w:val="00F01AD5"/>
    <w:rsid w:val="00F05728"/>
    <w:rsid w:val="00F059ED"/>
    <w:rsid w:val="00F10603"/>
    <w:rsid w:val="00F1126E"/>
    <w:rsid w:val="00F149CD"/>
    <w:rsid w:val="00F17FF6"/>
    <w:rsid w:val="00F24057"/>
    <w:rsid w:val="00F26E9F"/>
    <w:rsid w:val="00F328AF"/>
    <w:rsid w:val="00F36CFA"/>
    <w:rsid w:val="00F46F70"/>
    <w:rsid w:val="00F54F48"/>
    <w:rsid w:val="00F55296"/>
    <w:rsid w:val="00F7207D"/>
    <w:rsid w:val="00F81933"/>
    <w:rsid w:val="00F86F97"/>
    <w:rsid w:val="00FA5C4C"/>
    <w:rsid w:val="00FB57E6"/>
    <w:rsid w:val="00FC4E5C"/>
    <w:rsid w:val="00FD69BE"/>
    <w:rsid w:val="00FD714C"/>
    <w:rsid w:val="00FE2968"/>
    <w:rsid w:val="00FF5590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unhideWhenUsed/>
    <w:rsid w:val="00DA248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774E9"/>
    <w:rPr>
      <w:b/>
      <w:bCs/>
    </w:rPr>
  </w:style>
  <w:style w:type="character" w:styleId="a9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b">
    <w:name w:val="Balloon Text"/>
    <w:basedOn w:val="a"/>
    <w:link w:val="ac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829A4"/>
  </w:style>
  <w:style w:type="character" w:customStyle="1" w:styleId="ae">
    <w:name w:val="Основной текст Знак"/>
    <w:basedOn w:val="a0"/>
    <w:link w:val="ad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customStyle="1" w:styleId="normal">
    <w:name w:val="normal"/>
    <w:rsid w:val="0079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3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uiPriority w:val="99"/>
    <w:locked/>
    <w:rsid w:val="0029066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f"/>
    <w:uiPriority w:val="99"/>
    <w:rsid w:val="0029066A"/>
    <w:pPr>
      <w:widowControl w:val="0"/>
      <w:shd w:val="clear" w:color="auto" w:fill="FFFFFF"/>
      <w:spacing w:after="180" w:line="240" w:lineRule="atLeast"/>
    </w:pPr>
    <w:rPr>
      <w:rFonts w:eastAsiaTheme="minorHAnsi"/>
      <w:sz w:val="18"/>
      <w:szCs w:val="18"/>
      <w:lang w:eastAsia="en-US"/>
    </w:rPr>
  </w:style>
  <w:style w:type="character" w:customStyle="1" w:styleId="21">
    <w:name w:val="Основной текст2"/>
    <w:basedOn w:val="af"/>
    <w:uiPriority w:val="99"/>
    <w:rsid w:val="0029066A"/>
    <w:rPr>
      <w:color w:val="000000"/>
      <w:spacing w:val="0"/>
      <w:w w:val="100"/>
      <w:position w:val="0"/>
      <w:u w:val="none"/>
      <w:lang w:val="ru-RU"/>
    </w:rPr>
  </w:style>
  <w:style w:type="character" w:customStyle="1" w:styleId="31">
    <w:name w:val="Основной текст3"/>
    <w:basedOn w:val="af"/>
    <w:uiPriority w:val="99"/>
    <w:rsid w:val="0029066A"/>
    <w:rPr>
      <w:color w:val="000000"/>
      <w:spacing w:val="0"/>
      <w:w w:val="100"/>
      <w:position w:val="0"/>
      <w:u w:val="non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63CE0"/>
  </w:style>
  <w:style w:type="paragraph" w:customStyle="1" w:styleId="Standard">
    <w:name w:val="Standard"/>
    <w:rsid w:val="002646E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245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74457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5351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0505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4817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297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211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851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90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430</cp:revision>
  <dcterms:created xsi:type="dcterms:W3CDTF">2020-10-10T18:27:00Z</dcterms:created>
  <dcterms:modified xsi:type="dcterms:W3CDTF">2021-11-09T19:36:00Z</dcterms:modified>
</cp:coreProperties>
</file>